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60B1" w14:textId="199F78C4" w:rsidR="009B2F95" w:rsidRPr="009B2F95" w:rsidRDefault="009B2F95" w:rsidP="009B2F95">
      <w:pPr>
        <w:spacing w:before="100" w:beforeAutospacing="1" w:after="100" w:afterAutospacing="1"/>
        <w:rPr>
          <w:rFonts w:ascii="Helvetica" w:eastAsia="Times New Roman" w:hAnsi="Helvetica" w:cs="Times New Roman"/>
          <w:b/>
          <w:bCs/>
          <w:color w:val="000000"/>
          <w:kern w:val="0"/>
          <w:sz w:val="36"/>
          <w:szCs w:val="36"/>
          <w:lang w:eastAsia="nl-NL"/>
          <w14:ligatures w14:val="none"/>
        </w:rPr>
      </w:pPr>
      <w:proofErr w:type="spellStart"/>
      <w:r w:rsidRPr="009B2F95">
        <w:rPr>
          <w:rFonts w:ascii="Helvetica" w:eastAsia="Times New Roman" w:hAnsi="Helvetica" w:cs="Times New Roman"/>
          <w:b/>
          <w:bCs/>
          <w:color w:val="000000"/>
          <w:kern w:val="0"/>
          <w:sz w:val="36"/>
          <w:szCs w:val="36"/>
          <w:lang w:eastAsia="nl-NL"/>
          <w14:ligatures w14:val="none"/>
        </w:rPr>
        <w:t>Mesologie</w:t>
      </w:r>
      <w:proofErr w:type="spellEnd"/>
    </w:p>
    <w:p w14:paraId="6B5E3304" w14:textId="122EBC54"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9B2F95">
        <w:rPr>
          <w:rFonts w:ascii="Helvetica" w:eastAsia="Times New Roman" w:hAnsi="Helvetica" w:cs="Times New Roman"/>
          <w:b/>
          <w:bCs/>
          <w:color w:val="000000"/>
          <w:kern w:val="0"/>
          <w:sz w:val="20"/>
          <w:szCs w:val="20"/>
          <w:lang w:eastAsia="nl-NL"/>
          <w14:ligatures w14:val="none"/>
        </w:rPr>
        <w:t>door</w:t>
      </w:r>
      <w:proofErr w:type="gramEnd"/>
      <w:r w:rsidRPr="009B2F95">
        <w:rPr>
          <w:rFonts w:ascii="Helvetica" w:eastAsia="Times New Roman" w:hAnsi="Helvetica" w:cs="Times New Roman"/>
          <w:b/>
          <w:bCs/>
          <w:color w:val="000000"/>
          <w:kern w:val="0"/>
          <w:sz w:val="20"/>
          <w:szCs w:val="20"/>
          <w:lang w:eastAsia="nl-NL"/>
          <w14:ligatures w14:val="none"/>
        </w:rPr>
        <w:t xml:space="preserve"> Gerard Feller</w:t>
      </w:r>
      <w:r>
        <w:rPr>
          <w:rFonts w:ascii="Helvetica" w:eastAsia="Times New Roman" w:hAnsi="Helvetica" w:cs="Times New Roman"/>
          <w:b/>
          <w:bCs/>
          <w:color w:val="000000"/>
          <w:kern w:val="0"/>
          <w:sz w:val="20"/>
          <w:szCs w:val="20"/>
          <w:lang w:eastAsia="nl-NL"/>
          <w14:ligatures w14:val="none"/>
        </w:rPr>
        <w:t xml:space="preserve"> (2011)</w:t>
      </w:r>
    </w:p>
    <w:p w14:paraId="17D800E3"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Het begrip ’alternatieve geneeswijzen’ raakt langzamerhand steeds meer verouderd. Waar vroeger ‘alternatief’ tegenover ‘regulier’ stond en in die zin er duidelijke tegenstellingen waren qua mensbeeld, methodiek en wetenschappelijke onderbouwing, komen we nu steeds meer de term ‘complementaire geneeswijzen’ tegen. Het alternatieve denken zet zich niet af tegen het reguliere denken maar beoogt veel meer een aanvulling te zijn, een brug tussen alternatieve en reguliere geneeswijzen.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is daar al meer dan twintig jaar een duidelijk voorbeeld van. Rob Muts, grondlegger van de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in Nederland, definieert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als een functionele geneeskunde die gebaseerd is op de disciplines in de reguliere geneeskunde zoals anatomie, fysiologie en pathologie, maar </w:t>
      </w:r>
      <w:proofErr w:type="gramStart"/>
      <w:r w:rsidRPr="009B2F95">
        <w:rPr>
          <w:rFonts w:ascii="Helvetica" w:eastAsia="Times New Roman" w:hAnsi="Helvetica" w:cs="Times New Roman"/>
          <w:color w:val="000000"/>
          <w:kern w:val="0"/>
          <w:sz w:val="20"/>
          <w:szCs w:val="20"/>
          <w:lang w:eastAsia="nl-NL"/>
          <w14:ligatures w14:val="none"/>
        </w:rPr>
        <w:t>tevens</w:t>
      </w:r>
      <w:proofErr w:type="gramEnd"/>
      <w:r w:rsidRPr="009B2F95">
        <w:rPr>
          <w:rFonts w:ascii="Helvetica" w:eastAsia="Times New Roman" w:hAnsi="Helvetica" w:cs="Times New Roman"/>
          <w:color w:val="000000"/>
          <w:kern w:val="0"/>
          <w:sz w:val="20"/>
          <w:szCs w:val="20"/>
          <w:lang w:eastAsia="nl-NL"/>
          <w14:ligatures w14:val="none"/>
        </w:rPr>
        <w:t xml:space="preserve"> gecombineerd met ayurveda, klassieke Chinese geneeskunde, osteopathie, homeopathie, voedingstherapieën en orthomoleculaire geneeskunde en een vorm van elektro-acupunctuur (1). In dit artikel komen we tot de conclusie dat er geen wetenschappelijke basis is voor deze geneeswijze en dat er door de mix van oosterse geneeswijzen zelfs een reëel gevaar van occulte geestelijke besmetting bestaat voor ieder die zich hiermee inlaat.</w:t>
      </w:r>
    </w:p>
    <w:p w14:paraId="54A6D59C"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b/>
          <w:bCs/>
          <w:color w:val="000000"/>
          <w:kern w:val="0"/>
          <w:sz w:val="20"/>
          <w:szCs w:val="20"/>
          <w:lang w:eastAsia="nl-NL"/>
          <w14:ligatures w14:val="none"/>
        </w:rPr>
        <w:t>Mesoderm</w:t>
      </w:r>
    </w:p>
    <w:p w14:paraId="3E6891F3" w14:textId="77777777" w:rsid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Rob Muts is een van oorsprong fysiotherapeut, die zes verschillende alternatieve therapieën bestudeerd heeft. Hij kwam tot de conclusie dat ze allen een gemene deler hebben, namelijk dat ze uitgaan van het </w:t>
      </w:r>
      <w:proofErr w:type="spellStart"/>
      <w:r w:rsidRPr="009B2F95">
        <w:rPr>
          <w:rFonts w:ascii="Helvetica" w:eastAsia="Times New Roman" w:hAnsi="Helvetica" w:cs="Times New Roman"/>
          <w:color w:val="000000"/>
          <w:kern w:val="0"/>
          <w:sz w:val="20"/>
          <w:szCs w:val="20"/>
          <w:lang w:eastAsia="nl-NL"/>
          <w14:ligatures w14:val="none"/>
        </w:rPr>
        <w:t>zelfgenezend</w:t>
      </w:r>
      <w:proofErr w:type="spellEnd"/>
      <w:r w:rsidRPr="009B2F95">
        <w:rPr>
          <w:rFonts w:ascii="Helvetica" w:eastAsia="Times New Roman" w:hAnsi="Helvetica" w:cs="Times New Roman"/>
          <w:color w:val="000000"/>
          <w:kern w:val="0"/>
          <w:sz w:val="20"/>
          <w:szCs w:val="20"/>
          <w:lang w:eastAsia="nl-NL"/>
          <w14:ligatures w14:val="none"/>
        </w:rPr>
        <w:t xml:space="preserve"> vermogen van het lichaam en verder dat ze allemaal aangrijpen en werken op het bindweefsel, het mesoderm.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betekent: kennis van het mesoderm. Verder betekent het Griekse woord </w:t>
      </w:r>
      <w:proofErr w:type="spellStart"/>
      <w:r w:rsidRPr="009B2F95">
        <w:rPr>
          <w:rFonts w:ascii="Helvetica" w:eastAsia="Times New Roman" w:hAnsi="Helvetica" w:cs="Times New Roman"/>
          <w:color w:val="000000"/>
          <w:kern w:val="0"/>
          <w:sz w:val="20"/>
          <w:szCs w:val="20"/>
          <w:lang w:eastAsia="nl-NL"/>
          <w14:ligatures w14:val="none"/>
        </w:rPr>
        <w:t>meso</w:t>
      </w:r>
      <w:proofErr w:type="spellEnd"/>
      <w:r w:rsidRPr="009B2F95">
        <w:rPr>
          <w:rFonts w:ascii="Helvetica" w:eastAsia="Times New Roman" w:hAnsi="Helvetica" w:cs="Times New Roman"/>
          <w:color w:val="000000"/>
          <w:kern w:val="0"/>
          <w:sz w:val="20"/>
          <w:szCs w:val="20"/>
          <w:lang w:eastAsia="nl-NL"/>
          <w14:ligatures w14:val="none"/>
        </w:rPr>
        <w:t xml:space="preserve"> ‘midden’ en dat staat dan weer symbolisch voor het midden tussen regulier en alternatief (2). Dirk </w:t>
      </w:r>
      <w:proofErr w:type="spellStart"/>
      <w:r w:rsidRPr="009B2F95">
        <w:rPr>
          <w:rFonts w:ascii="Helvetica" w:eastAsia="Times New Roman" w:hAnsi="Helvetica" w:cs="Times New Roman"/>
          <w:color w:val="000000"/>
          <w:kern w:val="0"/>
          <w:sz w:val="20"/>
          <w:szCs w:val="20"/>
          <w:lang w:eastAsia="nl-NL"/>
          <w14:ligatures w14:val="none"/>
        </w:rPr>
        <w:t>Koppenaal</w:t>
      </w:r>
      <w:proofErr w:type="spellEnd"/>
      <w:r w:rsidRPr="009B2F95">
        <w:rPr>
          <w:rFonts w:ascii="Helvetica" w:eastAsia="Times New Roman" w:hAnsi="Helvetica" w:cs="Times New Roman"/>
          <w:color w:val="000000"/>
          <w:kern w:val="0"/>
          <w:sz w:val="20"/>
          <w:szCs w:val="20"/>
          <w:lang w:eastAsia="nl-NL"/>
          <w14:ligatures w14:val="none"/>
        </w:rPr>
        <w:t xml:space="preserve"> stelt in een artikel in </w:t>
      </w:r>
      <w:proofErr w:type="spellStart"/>
      <w:r w:rsidRPr="009B2F95">
        <w:rPr>
          <w:rFonts w:ascii="Helvetica" w:eastAsia="Times New Roman" w:hAnsi="Helvetica" w:cs="Times New Roman"/>
          <w:color w:val="000000"/>
          <w:kern w:val="0"/>
          <w:sz w:val="20"/>
          <w:szCs w:val="20"/>
          <w:lang w:eastAsia="nl-NL"/>
          <w14:ligatures w14:val="none"/>
        </w:rPr>
        <w:t>Skepter</w:t>
      </w:r>
      <w:proofErr w:type="spellEnd"/>
      <w:r w:rsidRPr="009B2F95">
        <w:rPr>
          <w:rFonts w:ascii="Helvetica" w:eastAsia="Times New Roman" w:hAnsi="Helvetica" w:cs="Times New Roman"/>
          <w:color w:val="000000"/>
          <w:kern w:val="0"/>
          <w:sz w:val="20"/>
          <w:szCs w:val="20"/>
          <w:lang w:eastAsia="nl-NL"/>
          <w14:ligatures w14:val="none"/>
        </w:rPr>
        <w:t xml:space="preserve"> over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het volgende: “Er bestaat geen literatuur over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behalve dan dat iedere vorm van diagnose en elke toegepaste behandelwijze wel ergens uitgebreid is weerlegd” (3). In de jarenlange publicaties van Promise vindt u daar tal van voorbeelden van. Het mesoderm is het middelste gedeelte van een embryo, dat uitgroeit tot skelet, bloedcellen en –vaten, bindweefsel, spieren, nieren en voortplantingsorganen en vormt uiteindelijk 60% van het lichaam (4). Het denken van de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is gebaseerd op een drietal principes. </w:t>
      </w:r>
    </w:p>
    <w:p w14:paraId="60150FEC" w14:textId="77777777" w:rsidR="009B2F95" w:rsidRDefault="009B2F95" w:rsidP="009B2F95">
      <w:pPr>
        <w:pStyle w:val="Lijstalinea"/>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Het menselijk organisme vormt een functionele eenheid. De mens staat in voortdurende wisselwerking met zijn omgeving. In reactie op deze wisselwerking, reageert het organisme als een eenheid. Deze reactie kan zijn: fysiek, emotioneel, mentaal, energetisch of existentieel. </w:t>
      </w:r>
    </w:p>
    <w:p w14:paraId="54BF74CB" w14:textId="77777777" w:rsidR="009B2F95" w:rsidRDefault="009B2F95" w:rsidP="009B2F95">
      <w:pPr>
        <w:pStyle w:val="Lijstalinea"/>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2) Er is altijd een samenhang tussen functie en dysfunctie. Wanneer een mens uit balans is, ondergaan de structuren (gewrichten, spieren, huid en organen) symptomatische veranderingen. Er ontstaan klachten. Wanneer deze klachten voortduren ontstaat disfunctie. Door de samenhang van functie en disfunctie vast te stellen, is men in staat de oorzaak van disbalans vast te leggen. Men spreekt van systeemtransparantie. </w:t>
      </w:r>
    </w:p>
    <w:p w14:paraId="2B0B420B" w14:textId="2310C0C1" w:rsidR="009B2F95" w:rsidRPr="009B2F95" w:rsidRDefault="009B2F95" w:rsidP="009B2F95">
      <w:pPr>
        <w:pStyle w:val="Lijstalinea"/>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3) De mens is in staat zich voortdurend aan te passen aan zijn omgeving. Deze aanpassing is zelfregulerend. De reguliere geneeskunde houdt zich vooral bezig met </w:t>
      </w:r>
      <w:proofErr w:type="spellStart"/>
      <w:r w:rsidRPr="009B2F95">
        <w:rPr>
          <w:rFonts w:ascii="Helvetica" w:eastAsia="Times New Roman" w:hAnsi="Helvetica" w:cs="Times New Roman"/>
          <w:color w:val="000000"/>
          <w:kern w:val="0"/>
          <w:sz w:val="20"/>
          <w:szCs w:val="20"/>
          <w:lang w:eastAsia="nl-NL"/>
          <w14:ligatures w14:val="none"/>
        </w:rPr>
        <w:t>celveranderingen</w:t>
      </w:r>
      <w:proofErr w:type="spellEnd"/>
      <w:r w:rsidRPr="009B2F95">
        <w:rPr>
          <w:rFonts w:ascii="Helvetica" w:eastAsia="Times New Roman" w:hAnsi="Helvetica" w:cs="Times New Roman"/>
          <w:color w:val="000000"/>
          <w:kern w:val="0"/>
          <w:sz w:val="20"/>
          <w:szCs w:val="20"/>
          <w:lang w:eastAsia="nl-NL"/>
          <w14:ligatures w14:val="none"/>
        </w:rPr>
        <w:t xml:space="preserve"> (cytologie en histologie). </w:t>
      </w:r>
    </w:p>
    <w:p w14:paraId="1F5DB703" w14:textId="5629247D" w:rsidR="009B2F95" w:rsidRPr="009B2F95" w:rsidRDefault="009B2F95" w:rsidP="009B2F95">
      <w:pPr>
        <w:spacing w:before="100" w:beforeAutospacing="1" w:after="100" w:afterAutospacing="1"/>
        <w:ind w:left="360"/>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Ze probeert volgens de </w:t>
      </w:r>
      <w:proofErr w:type="spellStart"/>
      <w:r w:rsidRPr="009B2F95">
        <w:rPr>
          <w:rFonts w:ascii="Helvetica" w:eastAsia="Times New Roman" w:hAnsi="Helvetica" w:cs="Times New Roman"/>
          <w:color w:val="000000"/>
          <w:kern w:val="0"/>
          <w:sz w:val="20"/>
          <w:szCs w:val="20"/>
          <w:lang w:eastAsia="nl-NL"/>
          <w14:ligatures w14:val="none"/>
        </w:rPr>
        <w:t>mesologen</w:t>
      </w:r>
      <w:proofErr w:type="spellEnd"/>
      <w:r w:rsidRPr="009B2F95">
        <w:rPr>
          <w:rFonts w:ascii="Helvetica" w:eastAsia="Times New Roman" w:hAnsi="Helvetica" w:cs="Times New Roman"/>
          <w:color w:val="000000"/>
          <w:kern w:val="0"/>
          <w:sz w:val="20"/>
          <w:szCs w:val="20"/>
          <w:lang w:eastAsia="nl-NL"/>
          <w14:ligatures w14:val="none"/>
        </w:rPr>
        <w:t xml:space="preserve"> in te grijpen door met medicijnen de besturing te beïnvloeden van veranderende cellen, terwijl de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zich meer richt op de omgeving van de cel. Men beweert dat zoals de mens alleen kan functioneren in een evenwichtig milieu, zo ook de cel alleen kan functioneren in een evenwichtige omgeving. In het algemeen worden patiënten met weefselschade </w:t>
      </w:r>
      <w:r w:rsidRPr="009B2F95">
        <w:rPr>
          <w:rFonts w:ascii="Helvetica" w:eastAsia="Times New Roman" w:hAnsi="Helvetica" w:cs="Times New Roman"/>
          <w:color w:val="000000"/>
          <w:kern w:val="0"/>
          <w:sz w:val="20"/>
          <w:szCs w:val="20"/>
          <w:lang w:eastAsia="nl-NL"/>
          <w14:ligatures w14:val="none"/>
        </w:rPr>
        <w:t>(laesie</w:t>
      </w:r>
      <w:r w:rsidRPr="009B2F95">
        <w:rPr>
          <w:rFonts w:ascii="Helvetica" w:eastAsia="Times New Roman" w:hAnsi="Helvetica" w:cs="Times New Roman"/>
          <w:color w:val="000000"/>
          <w:kern w:val="0"/>
          <w:sz w:val="20"/>
          <w:szCs w:val="20"/>
          <w:lang w:eastAsia="nl-NL"/>
          <w14:ligatures w14:val="none"/>
        </w:rPr>
        <w:t xml:space="preserve">) verwezen naar de reguliere geneeskunde door de </w:t>
      </w:r>
      <w:proofErr w:type="spellStart"/>
      <w:r w:rsidRPr="009B2F95">
        <w:rPr>
          <w:rFonts w:ascii="Helvetica" w:eastAsia="Times New Roman" w:hAnsi="Helvetica" w:cs="Times New Roman"/>
          <w:color w:val="000000"/>
          <w:kern w:val="0"/>
          <w:sz w:val="20"/>
          <w:szCs w:val="20"/>
          <w:lang w:eastAsia="nl-NL"/>
          <w14:ligatures w14:val="none"/>
        </w:rPr>
        <w:t>mesologen</w:t>
      </w:r>
      <w:proofErr w:type="spellEnd"/>
      <w:r w:rsidRPr="009B2F95">
        <w:rPr>
          <w:rFonts w:ascii="Helvetica" w:eastAsia="Times New Roman" w:hAnsi="Helvetica" w:cs="Times New Roman"/>
          <w:color w:val="000000"/>
          <w:kern w:val="0"/>
          <w:sz w:val="20"/>
          <w:szCs w:val="20"/>
          <w:lang w:eastAsia="nl-NL"/>
          <w14:ligatures w14:val="none"/>
        </w:rPr>
        <w:t xml:space="preserve"> en cliënten met een functionele stoornis zijn een indicatie voor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(1). Op zich is een meer ‘holistische’ manier van denken over gezondheid niet altijd verkeerd. Belangrijk bij een dergelijke visie en pretentie is dat het totale mensbeeld ook duidelijk moet zijn. Het moet in de eerste plaats aan de hand van de Bijbel, maar ook wetenschappelijk getoetst worden. En bij deze toetsstenen valt de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‘door de mand’.</w:t>
      </w:r>
    </w:p>
    <w:p w14:paraId="6942B2CC"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b/>
          <w:bCs/>
          <w:color w:val="000000"/>
          <w:kern w:val="0"/>
          <w:sz w:val="20"/>
          <w:szCs w:val="20"/>
          <w:lang w:eastAsia="nl-NL"/>
          <w14:ligatures w14:val="none"/>
        </w:rPr>
        <w:lastRenderedPageBreak/>
        <w:t>Diagnostiek</w:t>
      </w:r>
    </w:p>
    <w:p w14:paraId="3ED22B9A"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In mijn boek ‘Tovenaars van de 20/21 </w:t>
      </w:r>
      <w:proofErr w:type="spellStart"/>
      <w:r w:rsidRPr="009B2F95">
        <w:rPr>
          <w:rFonts w:ascii="Helvetica" w:eastAsia="Times New Roman" w:hAnsi="Helvetica" w:cs="Times New Roman"/>
          <w:color w:val="000000"/>
          <w:kern w:val="0"/>
          <w:sz w:val="20"/>
          <w:szCs w:val="20"/>
          <w:lang w:eastAsia="nl-NL"/>
          <w14:ligatures w14:val="none"/>
        </w:rPr>
        <w:t>ste</w:t>
      </w:r>
      <w:proofErr w:type="spellEnd"/>
      <w:r w:rsidRPr="009B2F95">
        <w:rPr>
          <w:rFonts w:ascii="Helvetica" w:eastAsia="Times New Roman" w:hAnsi="Helvetica" w:cs="Times New Roman"/>
          <w:color w:val="000000"/>
          <w:kern w:val="0"/>
          <w:sz w:val="20"/>
          <w:szCs w:val="20"/>
          <w:lang w:eastAsia="nl-NL"/>
          <w14:ligatures w14:val="none"/>
        </w:rPr>
        <w:t xml:space="preserve"> eeuw’ (5) heb ik (al 15 jaar geleden) aangegeven dat vooral de diagnostiek een belangrijke toetssteen is om te kijken of een methode occult is en geestelijke gevaren in zich heeft. Bij het diagnosticeren gaat men symptomen afmeten aan het mensbeeld, en dit heeft dus een directe relatie met het denken over de mens. Soms is een </w:t>
      </w:r>
      <w:r w:rsidRPr="009B2F95">
        <w:rPr>
          <w:rFonts w:ascii="Helvetica" w:eastAsia="Times New Roman" w:hAnsi="Helvetica" w:cs="Times New Roman"/>
          <w:i/>
          <w:iCs/>
          <w:color w:val="000000"/>
          <w:kern w:val="0"/>
          <w:sz w:val="20"/>
          <w:szCs w:val="20"/>
          <w:lang w:eastAsia="nl-NL"/>
          <w14:ligatures w14:val="none"/>
        </w:rPr>
        <w:t>verklaringsmodel</w:t>
      </w:r>
      <w:r w:rsidRPr="009B2F95">
        <w:rPr>
          <w:rFonts w:ascii="Helvetica" w:eastAsia="Times New Roman" w:hAnsi="Helvetica" w:cs="Times New Roman"/>
          <w:color w:val="000000"/>
          <w:kern w:val="0"/>
          <w:sz w:val="20"/>
          <w:szCs w:val="20"/>
          <w:lang w:eastAsia="nl-NL"/>
          <w14:ligatures w14:val="none"/>
        </w:rPr>
        <w:t xml:space="preserve"> occult, zoals bijvoorbeeld het idee dat klassieke massage altijd een spirituele achtergrond heeft zoals dat vroeger bijvoorbeeld door priesters gedaan werd. Als bij de diagnostiek en de behandeltechniek dit denken niet gepraktiseerd wordt, is het een (verouderd) verklaringsmodel en is een methode niet occult (behorend tot het domein van de slang) te noemen. Bij de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komt het occulte, niet-</w:t>
      </w:r>
      <w:proofErr w:type="spellStart"/>
      <w:r w:rsidRPr="009B2F95">
        <w:rPr>
          <w:rFonts w:ascii="Helvetica" w:eastAsia="Times New Roman" w:hAnsi="Helvetica" w:cs="Times New Roman"/>
          <w:color w:val="000000"/>
          <w:kern w:val="0"/>
          <w:sz w:val="20"/>
          <w:szCs w:val="20"/>
          <w:lang w:eastAsia="nl-NL"/>
          <w14:ligatures w14:val="none"/>
        </w:rPr>
        <w:t>bijbelse</w:t>
      </w:r>
      <w:proofErr w:type="spellEnd"/>
      <w:r w:rsidRPr="009B2F95">
        <w:rPr>
          <w:rFonts w:ascii="Helvetica" w:eastAsia="Times New Roman" w:hAnsi="Helvetica" w:cs="Times New Roman"/>
          <w:color w:val="000000"/>
          <w:kern w:val="0"/>
          <w:sz w:val="20"/>
          <w:szCs w:val="20"/>
          <w:lang w:eastAsia="nl-NL"/>
          <w14:ligatures w14:val="none"/>
        </w:rPr>
        <w:t xml:space="preserve"> denken, in de diagnostiek duidelijk naar voren. Naast orthopedisch onderzoek behoren de traditionele pols- en tongdiagnostiek volgens de Chinese traditionele geneeskunde en diagnostiek uit ayurveda tot de belangrijkste diagnostische middelen. Een ander discutabel onderdeel van de diagnostiek is de EFD, de </w:t>
      </w:r>
      <w:proofErr w:type="spellStart"/>
      <w:r w:rsidRPr="009B2F95">
        <w:rPr>
          <w:rFonts w:ascii="Helvetica" w:eastAsia="Times New Roman" w:hAnsi="Helvetica" w:cs="Times New Roman"/>
          <w:color w:val="000000"/>
          <w:kern w:val="0"/>
          <w:sz w:val="20"/>
          <w:szCs w:val="20"/>
          <w:lang w:eastAsia="nl-NL"/>
          <w14:ligatures w14:val="none"/>
        </w:rPr>
        <w:t>elektro-fysiologische</w:t>
      </w:r>
      <w:proofErr w:type="spellEnd"/>
      <w:r w:rsidRPr="009B2F95">
        <w:rPr>
          <w:rFonts w:ascii="Helvetica" w:eastAsia="Times New Roman" w:hAnsi="Helvetica" w:cs="Times New Roman"/>
          <w:color w:val="000000"/>
          <w:kern w:val="0"/>
          <w:sz w:val="20"/>
          <w:szCs w:val="20"/>
          <w:lang w:eastAsia="nl-NL"/>
          <w14:ligatures w14:val="none"/>
        </w:rPr>
        <w:t xml:space="preserve"> diagnostiek, een gewijzigde versie van elektro-acupunctuur. Het leeuwendeel van de opleiding is gericht op allerlei oosterse geneeskunde, ayurveda, homeopathie, orthomoleculaire geneeskunde, osteopathie, acupunctuur, oosterse kruidenleer. Ondanks deze ´eeuwenoude rituelen´ heeft de opleiding van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de </w:t>
      </w:r>
      <w:r w:rsidRPr="009B2F95">
        <w:rPr>
          <w:rFonts w:ascii="Helvetica" w:eastAsia="Times New Roman" w:hAnsi="Helvetica" w:cs="Times New Roman"/>
          <w:i/>
          <w:iCs/>
          <w:color w:val="000000"/>
          <w:kern w:val="0"/>
          <w:sz w:val="20"/>
          <w:szCs w:val="20"/>
          <w:lang w:eastAsia="nl-NL"/>
          <w14:ligatures w14:val="none"/>
        </w:rPr>
        <w:t>schijn</w:t>
      </w:r>
      <w:r w:rsidRPr="009B2F95">
        <w:rPr>
          <w:rFonts w:ascii="Helvetica" w:eastAsia="Times New Roman" w:hAnsi="Helvetica" w:cs="Times New Roman"/>
          <w:color w:val="000000"/>
          <w:kern w:val="0"/>
          <w:sz w:val="20"/>
          <w:szCs w:val="20"/>
          <w:lang w:eastAsia="nl-NL"/>
          <w14:ligatures w14:val="none"/>
        </w:rPr>
        <w:t> van een universitaire opleiding die aan alle wetenschappelijke eisen voldoet. Dit is echter bedrieglijk, want er is weinig kennis van een ‘</w:t>
      </w:r>
      <w:proofErr w:type="spellStart"/>
      <w:r w:rsidRPr="009B2F95">
        <w:rPr>
          <w:rFonts w:ascii="Helvetica" w:eastAsia="Times New Roman" w:hAnsi="Helvetica" w:cs="Times New Roman"/>
          <w:color w:val="000000"/>
          <w:kern w:val="0"/>
          <w:sz w:val="20"/>
          <w:szCs w:val="20"/>
          <w:lang w:eastAsia="nl-NL"/>
          <w14:ligatures w14:val="none"/>
        </w:rPr>
        <w:t>evidence-based</w:t>
      </w:r>
      <w:proofErr w:type="spellEnd"/>
      <w:r w:rsidRPr="009B2F95">
        <w:rPr>
          <w:rFonts w:ascii="Helvetica" w:eastAsia="Times New Roman" w:hAnsi="Helvetica" w:cs="Times New Roman"/>
          <w:color w:val="000000"/>
          <w:kern w:val="0"/>
          <w:sz w:val="20"/>
          <w:szCs w:val="20"/>
          <w:lang w:eastAsia="nl-NL"/>
          <w14:ligatures w14:val="none"/>
        </w:rPr>
        <w:t xml:space="preserve">’ werkwijze. De organisatie van de opleiding is overigens prima in orde, zodanig dat veel zorgverzekeraars de behandeling deels vergoeden. Ook bij onderzoeken van de Consumentenbond in 2002 en 2005 kwamen de </w:t>
      </w:r>
      <w:proofErr w:type="spellStart"/>
      <w:r w:rsidRPr="009B2F95">
        <w:rPr>
          <w:rFonts w:ascii="Helvetica" w:eastAsia="Times New Roman" w:hAnsi="Helvetica" w:cs="Times New Roman"/>
          <w:color w:val="000000"/>
          <w:kern w:val="0"/>
          <w:sz w:val="20"/>
          <w:szCs w:val="20"/>
          <w:lang w:eastAsia="nl-NL"/>
          <w14:ligatures w14:val="none"/>
        </w:rPr>
        <w:t>mesologen</w:t>
      </w:r>
      <w:proofErr w:type="spellEnd"/>
      <w:r w:rsidRPr="009B2F95">
        <w:rPr>
          <w:rFonts w:ascii="Helvetica" w:eastAsia="Times New Roman" w:hAnsi="Helvetica" w:cs="Times New Roman"/>
          <w:color w:val="000000"/>
          <w:kern w:val="0"/>
          <w:sz w:val="20"/>
          <w:szCs w:val="20"/>
          <w:lang w:eastAsia="nl-NL"/>
          <w14:ligatures w14:val="none"/>
        </w:rPr>
        <w:t xml:space="preserve"> er goed uit. Het onderzoek was vooral gericht op heldere informatie van tarieven, hygiëne, klachtenregeling, beroepsregister en richtlijnen. Voor alle duidelijkheid, dit zegt nog niets over de effectiviteit van de behandelingen, laat staan over de geestelijke implicaties.</w:t>
      </w:r>
    </w:p>
    <w:p w14:paraId="1FDF9794"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b/>
          <w:bCs/>
          <w:color w:val="000000"/>
          <w:kern w:val="0"/>
          <w:sz w:val="20"/>
          <w:szCs w:val="20"/>
          <w:lang w:eastAsia="nl-NL"/>
          <w14:ligatures w14:val="none"/>
        </w:rPr>
        <w:t>Traditionele polsdiagnostiek</w:t>
      </w:r>
    </w:p>
    <w:p w14:paraId="3D8FA366" w14:textId="77777777" w:rsid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De traditionele Chinese polsdiagnostiek heeft alles te maken met het je verdiepen in de geest van </w:t>
      </w:r>
      <w:proofErr w:type="spellStart"/>
      <w:r w:rsidRPr="009B2F95">
        <w:rPr>
          <w:rFonts w:ascii="Helvetica" w:eastAsia="Times New Roman" w:hAnsi="Helvetica" w:cs="Times New Roman"/>
          <w:color w:val="000000"/>
          <w:kern w:val="0"/>
          <w:sz w:val="20"/>
          <w:szCs w:val="20"/>
          <w:lang w:eastAsia="nl-NL"/>
          <w14:ligatures w14:val="none"/>
        </w:rPr>
        <w:t>tao</w:t>
      </w:r>
      <w:proofErr w:type="spellEnd"/>
      <w:r w:rsidRPr="009B2F95">
        <w:rPr>
          <w:rFonts w:ascii="Helvetica" w:eastAsia="Times New Roman" w:hAnsi="Helvetica" w:cs="Times New Roman"/>
          <w:color w:val="000000"/>
          <w:kern w:val="0"/>
          <w:sz w:val="20"/>
          <w:szCs w:val="20"/>
          <w:lang w:eastAsia="nl-NL"/>
          <w14:ligatures w14:val="none"/>
        </w:rPr>
        <w:t xml:space="preserve">. Je moet bij het polsvoelen vooral de yin- en yang-modaliteiten leren voelen door je open te stellen voor het voelen van de </w:t>
      </w:r>
      <w:proofErr w:type="spellStart"/>
      <w:r w:rsidRPr="009B2F95">
        <w:rPr>
          <w:rFonts w:ascii="Helvetica" w:eastAsia="Times New Roman" w:hAnsi="Helvetica" w:cs="Times New Roman"/>
          <w:color w:val="000000"/>
          <w:kern w:val="0"/>
          <w:sz w:val="20"/>
          <w:szCs w:val="20"/>
          <w:lang w:eastAsia="nl-NL"/>
          <w14:ligatures w14:val="none"/>
        </w:rPr>
        <w:t>tsji</w:t>
      </w:r>
      <w:proofErr w:type="spellEnd"/>
      <w:r w:rsidRPr="009B2F95">
        <w:rPr>
          <w:rFonts w:ascii="Helvetica" w:eastAsia="Times New Roman" w:hAnsi="Helvetica" w:cs="Times New Roman"/>
          <w:color w:val="000000"/>
          <w:kern w:val="0"/>
          <w:sz w:val="20"/>
          <w:szCs w:val="20"/>
          <w:lang w:eastAsia="nl-NL"/>
          <w14:ligatures w14:val="none"/>
        </w:rPr>
        <w:t xml:space="preserve">- of </w:t>
      </w:r>
      <w:proofErr w:type="spellStart"/>
      <w:r w:rsidRPr="009B2F95">
        <w:rPr>
          <w:rFonts w:ascii="Helvetica" w:eastAsia="Times New Roman" w:hAnsi="Helvetica" w:cs="Times New Roman"/>
          <w:color w:val="000000"/>
          <w:kern w:val="0"/>
          <w:sz w:val="20"/>
          <w:szCs w:val="20"/>
          <w:lang w:eastAsia="nl-NL"/>
          <w14:ligatures w14:val="none"/>
        </w:rPr>
        <w:t>chi</w:t>
      </w:r>
      <w:proofErr w:type="spellEnd"/>
      <w:r w:rsidRPr="009B2F95">
        <w:rPr>
          <w:rFonts w:ascii="Helvetica" w:eastAsia="Times New Roman" w:hAnsi="Helvetica" w:cs="Times New Roman"/>
          <w:color w:val="000000"/>
          <w:kern w:val="0"/>
          <w:sz w:val="20"/>
          <w:szCs w:val="20"/>
          <w:lang w:eastAsia="nl-NL"/>
          <w14:ligatures w14:val="none"/>
        </w:rPr>
        <w:t xml:space="preserve">-stroom, dit is een geestelijke energie die door verschillende banen in het lichaam (meridianen) zou stromen en bepalend zou zijn voor de gezondheidstoestand van verschillende organen. In mijn brochure ‘Medische en </w:t>
      </w:r>
      <w:r w:rsidRPr="009B2F95">
        <w:rPr>
          <w:rFonts w:ascii="Helvetica" w:eastAsia="Times New Roman" w:hAnsi="Helvetica" w:cs="Times New Roman"/>
          <w:color w:val="000000"/>
          <w:kern w:val="0"/>
          <w:sz w:val="20"/>
          <w:szCs w:val="20"/>
          <w:lang w:eastAsia="nl-NL"/>
          <w14:ligatures w14:val="none"/>
        </w:rPr>
        <w:t>Bijbelse</w:t>
      </w:r>
      <w:r w:rsidRPr="009B2F95">
        <w:rPr>
          <w:rFonts w:ascii="Helvetica" w:eastAsia="Times New Roman" w:hAnsi="Helvetica" w:cs="Times New Roman"/>
          <w:color w:val="000000"/>
          <w:kern w:val="0"/>
          <w:sz w:val="20"/>
          <w:szCs w:val="20"/>
          <w:lang w:eastAsia="nl-NL"/>
          <w14:ligatures w14:val="none"/>
        </w:rPr>
        <w:t xml:space="preserve"> bezwaren tegen acupunctuur’ (6) heb ik uitgebreid aangetoond dat dit geestelijk en wetenschappelijk onverantwoord is. Er moet een kracht </w:t>
      </w:r>
      <w:proofErr w:type="spellStart"/>
      <w:r w:rsidRPr="009B2F95">
        <w:rPr>
          <w:rFonts w:ascii="Helvetica" w:eastAsia="Times New Roman" w:hAnsi="Helvetica" w:cs="Times New Roman"/>
          <w:color w:val="000000"/>
          <w:kern w:val="0"/>
          <w:sz w:val="20"/>
          <w:szCs w:val="20"/>
          <w:lang w:eastAsia="nl-NL"/>
          <w14:ligatures w14:val="none"/>
        </w:rPr>
        <w:t>chi</w:t>
      </w:r>
      <w:proofErr w:type="spellEnd"/>
      <w:r w:rsidRPr="009B2F95">
        <w:rPr>
          <w:rFonts w:ascii="Helvetica" w:eastAsia="Times New Roman" w:hAnsi="Helvetica" w:cs="Times New Roman"/>
          <w:color w:val="000000"/>
          <w:kern w:val="0"/>
          <w:sz w:val="20"/>
          <w:szCs w:val="20"/>
          <w:lang w:eastAsia="nl-NL"/>
          <w14:ligatures w14:val="none"/>
        </w:rPr>
        <w:t xml:space="preserve"> gevoeld worden die per definitie niet meetbaar is (ook niet met de </w:t>
      </w:r>
      <w:r w:rsidRPr="009B2F95">
        <w:rPr>
          <w:rFonts w:ascii="Helvetica" w:eastAsia="Times New Roman" w:hAnsi="Helvetica" w:cs="Times New Roman"/>
          <w:color w:val="000000"/>
          <w:kern w:val="0"/>
          <w:sz w:val="20"/>
          <w:szCs w:val="20"/>
          <w:lang w:eastAsia="nl-NL"/>
          <w14:ligatures w14:val="none"/>
        </w:rPr>
        <w:t>elektrofysiologische</w:t>
      </w:r>
      <w:r w:rsidRPr="009B2F95">
        <w:rPr>
          <w:rFonts w:ascii="Helvetica" w:eastAsia="Times New Roman" w:hAnsi="Helvetica" w:cs="Times New Roman"/>
          <w:color w:val="000000"/>
          <w:kern w:val="0"/>
          <w:sz w:val="20"/>
          <w:szCs w:val="20"/>
          <w:lang w:eastAsia="nl-NL"/>
          <w14:ligatures w14:val="none"/>
        </w:rPr>
        <w:t xml:space="preserve"> diagnostiek EFD). Men voelt op zijn minst op 6 plaatsen de polsslagader (als men daadwerkelijk de traditionele polsdiagnostiek praktiseert, moet men meer dan 360 polsmodaliteiten voelen, en verschillen in yang- en yin -kracht voelen). Daarbij moet men zich eerst geestelijk verdiepen in de geest van </w:t>
      </w:r>
      <w:r>
        <w:rPr>
          <w:rFonts w:ascii="Helvetica" w:eastAsia="Times New Roman" w:hAnsi="Helvetica" w:cs="Times New Roman"/>
          <w:color w:val="000000"/>
          <w:kern w:val="0"/>
          <w:sz w:val="20"/>
          <w:szCs w:val="20"/>
          <w:lang w:eastAsia="nl-NL"/>
          <w14:ligatures w14:val="none"/>
        </w:rPr>
        <w:t>T</w:t>
      </w:r>
      <w:r w:rsidRPr="009B2F95">
        <w:rPr>
          <w:rFonts w:ascii="Helvetica" w:eastAsia="Times New Roman" w:hAnsi="Helvetica" w:cs="Times New Roman"/>
          <w:color w:val="000000"/>
          <w:kern w:val="0"/>
          <w:sz w:val="20"/>
          <w:szCs w:val="20"/>
          <w:lang w:eastAsia="nl-NL"/>
          <w14:ligatures w14:val="none"/>
        </w:rPr>
        <w:t xml:space="preserve">ao, zoals de elementenleer, de geestelijke krachten in de omgeving, tijdstip van de dag (meer of minder yin of </w:t>
      </w:r>
      <w:proofErr w:type="spellStart"/>
      <w:r w:rsidRPr="009B2F95">
        <w:rPr>
          <w:rFonts w:ascii="Helvetica" w:eastAsia="Times New Roman" w:hAnsi="Helvetica" w:cs="Times New Roman"/>
          <w:color w:val="000000"/>
          <w:kern w:val="0"/>
          <w:sz w:val="20"/>
          <w:szCs w:val="20"/>
          <w:lang w:eastAsia="nl-NL"/>
          <w14:ligatures w14:val="none"/>
        </w:rPr>
        <w:t>jang</w:t>
      </w:r>
      <w:proofErr w:type="spellEnd"/>
      <w:r w:rsidRPr="009B2F95">
        <w:rPr>
          <w:rFonts w:ascii="Helvetica" w:eastAsia="Times New Roman" w:hAnsi="Helvetica" w:cs="Times New Roman"/>
          <w:color w:val="000000"/>
          <w:kern w:val="0"/>
          <w:sz w:val="20"/>
          <w:szCs w:val="20"/>
          <w:lang w:eastAsia="nl-NL"/>
          <w14:ligatures w14:val="none"/>
        </w:rPr>
        <w:t xml:space="preserve">), en, als men consequent is, zelfs in de astrologische leer die ook bij klassieke polsdiagnostiek hoort. </w:t>
      </w:r>
    </w:p>
    <w:p w14:paraId="5FC6BA11" w14:textId="2035507E"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Zoals hierboven gesteld, naarmate je je in de diagnostiek steeds meer moet openstellen voor een niet-bijbels denken over de mens en dan in het bijzonder over de geest van de mens, begeef je je steeds meer op occult terrein. Hierdoor worden, bijbels gezien, mensen steeds meer bewust of onbewust, bedoeld of onbedoeld, vatbaar en besmet met een andere geest (Gal. 3:1-3). Dit heeft in de eerste plaats vaak gevolgen op geestelijk gebied, zoals het hebben van een ander godsbeeld, andere geloofsinzichten en een veranderd moreel besef en geweten. Een </w:t>
      </w:r>
      <w:proofErr w:type="spellStart"/>
      <w:r w:rsidRPr="009B2F95">
        <w:rPr>
          <w:rFonts w:ascii="Helvetica" w:eastAsia="Times New Roman" w:hAnsi="Helvetica" w:cs="Times New Roman"/>
          <w:color w:val="000000"/>
          <w:kern w:val="0"/>
          <w:sz w:val="20"/>
          <w:szCs w:val="20"/>
          <w:lang w:eastAsia="nl-NL"/>
          <w14:ligatures w14:val="none"/>
        </w:rPr>
        <w:t>mesoloog</w:t>
      </w:r>
      <w:proofErr w:type="spellEnd"/>
      <w:r w:rsidRPr="009B2F95">
        <w:rPr>
          <w:rFonts w:ascii="Helvetica" w:eastAsia="Times New Roman" w:hAnsi="Helvetica" w:cs="Times New Roman"/>
          <w:color w:val="000000"/>
          <w:kern w:val="0"/>
          <w:sz w:val="20"/>
          <w:szCs w:val="20"/>
          <w:lang w:eastAsia="nl-NL"/>
          <w14:ligatures w14:val="none"/>
        </w:rPr>
        <w:t xml:space="preserve"> die zich hiervan bedient stelt zich open voor de geest van </w:t>
      </w:r>
      <w:proofErr w:type="spellStart"/>
      <w:r w:rsidRPr="009B2F95">
        <w:rPr>
          <w:rFonts w:ascii="Helvetica" w:eastAsia="Times New Roman" w:hAnsi="Helvetica" w:cs="Times New Roman"/>
          <w:color w:val="000000"/>
          <w:kern w:val="0"/>
          <w:sz w:val="20"/>
          <w:szCs w:val="20"/>
          <w:lang w:eastAsia="nl-NL"/>
          <w14:ligatures w14:val="none"/>
        </w:rPr>
        <w:t>tao</w:t>
      </w:r>
      <w:proofErr w:type="spellEnd"/>
      <w:r w:rsidRPr="009B2F95">
        <w:rPr>
          <w:rFonts w:ascii="Helvetica" w:eastAsia="Times New Roman" w:hAnsi="Helvetica" w:cs="Times New Roman"/>
          <w:color w:val="000000"/>
          <w:kern w:val="0"/>
          <w:sz w:val="20"/>
          <w:szCs w:val="20"/>
          <w:lang w:eastAsia="nl-NL"/>
          <w14:ligatures w14:val="none"/>
        </w:rPr>
        <w:t xml:space="preserve"> en besmet zo zijn cliënten of patiënten. Ook zijn er tal van medisch-wetenschappelijke bezwaren, zoals het diagnosticeren van niet-zichtbare organen, een idiote verdeling van hoofd- en bij-organen en een totaal ontbreken van moderne medische inzichten (6). Een </w:t>
      </w:r>
      <w:proofErr w:type="spellStart"/>
      <w:r w:rsidRPr="009B2F95">
        <w:rPr>
          <w:rFonts w:ascii="Helvetica" w:eastAsia="Times New Roman" w:hAnsi="Helvetica" w:cs="Times New Roman"/>
          <w:color w:val="000000"/>
          <w:kern w:val="0"/>
          <w:sz w:val="20"/>
          <w:szCs w:val="20"/>
          <w:lang w:eastAsia="nl-NL"/>
          <w14:ligatures w14:val="none"/>
        </w:rPr>
        <w:t>mesoloog</w:t>
      </w:r>
      <w:proofErr w:type="spellEnd"/>
      <w:r w:rsidRPr="009B2F95">
        <w:rPr>
          <w:rFonts w:ascii="Helvetica" w:eastAsia="Times New Roman" w:hAnsi="Helvetica" w:cs="Times New Roman"/>
          <w:color w:val="000000"/>
          <w:kern w:val="0"/>
          <w:sz w:val="20"/>
          <w:szCs w:val="20"/>
          <w:lang w:eastAsia="nl-NL"/>
          <w14:ligatures w14:val="none"/>
        </w:rPr>
        <w:t xml:space="preserve"> kan wel beweren dat men naast de polsdiagnostiek ook andere, meer moderne, medische inzichten praktiseert, maar dat is ongeveer hetzelfde als een ingenieur die niet steunt op zijn universitaire opleiding, maar bijvoorbeeld op de intuïtie bij het gebruik van een wichelroede. Hij moet daarbij al zijn universitaire kennis </w:t>
      </w:r>
      <w:r w:rsidRPr="009B2F95">
        <w:rPr>
          <w:rFonts w:ascii="Helvetica" w:eastAsia="Times New Roman" w:hAnsi="Helvetica" w:cs="Times New Roman"/>
          <w:color w:val="000000"/>
          <w:kern w:val="0"/>
          <w:sz w:val="20"/>
          <w:szCs w:val="20"/>
          <w:lang w:eastAsia="nl-NL"/>
          <w14:ligatures w14:val="none"/>
        </w:rPr>
        <w:t>opzijzetten</w:t>
      </w:r>
      <w:r w:rsidRPr="009B2F95">
        <w:rPr>
          <w:rFonts w:ascii="Helvetica" w:eastAsia="Times New Roman" w:hAnsi="Helvetica" w:cs="Times New Roman"/>
          <w:color w:val="000000"/>
          <w:kern w:val="0"/>
          <w:sz w:val="20"/>
          <w:szCs w:val="20"/>
          <w:lang w:eastAsia="nl-NL"/>
          <w14:ligatures w14:val="none"/>
        </w:rPr>
        <w:t xml:space="preserve"> en steunen op toverpraktijken. Ook in het boek ‘Genezing uit het oosten’ (7) van drs. Ruud van der Ven komt de auteur tot de conclusie dat er bij de polsdiagnostiek sprake is van een geest van waarzeggerij (</w:t>
      </w:r>
      <w:proofErr w:type="spellStart"/>
      <w:r w:rsidRPr="009B2F95">
        <w:rPr>
          <w:rFonts w:ascii="Helvetica" w:eastAsia="Times New Roman" w:hAnsi="Helvetica" w:cs="Times New Roman"/>
          <w:color w:val="000000"/>
          <w:kern w:val="0"/>
          <w:sz w:val="20"/>
          <w:szCs w:val="20"/>
          <w:lang w:eastAsia="nl-NL"/>
          <w14:ligatures w14:val="none"/>
        </w:rPr>
        <w:t>tao</w:t>
      </w:r>
      <w:proofErr w:type="spellEnd"/>
      <w:r w:rsidRPr="009B2F95">
        <w:rPr>
          <w:rFonts w:ascii="Helvetica" w:eastAsia="Times New Roman" w:hAnsi="Helvetica" w:cs="Times New Roman"/>
          <w:color w:val="000000"/>
          <w:kern w:val="0"/>
          <w:sz w:val="20"/>
          <w:szCs w:val="20"/>
          <w:lang w:eastAsia="nl-NL"/>
          <w14:ligatures w14:val="none"/>
        </w:rPr>
        <w:t xml:space="preserve">). De polsvoeler gaat misschien wel steeds vaker goede diagnoses stellen, maar dat is alleen te verklaren door een zich meer openstellen </w:t>
      </w:r>
      <w:r w:rsidRPr="009B2F95">
        <w:rPr>
          <w:rFonts w:ascii="Helvetica" w:eastAsia="Times New Roman" w:hAnsi="Helvetica" w:cs="Times New Roman"/>
          <w:color w:val="000000"/>
          <w:kern w:val="0"/>
          <w:sz w:val="20"/>
          <w:szCs w:val="20"/>
          <w:lang w:eastAsia="nl-NL"/>
          <w14:ligatures w14:val="none"/>
        </w:rPr>
        <w:lastRenderedPageBreak/>
        <w:t xml:space="preserve">voor die waarzeggende geest. Ook in de ayurveda is het polsvoelen belangrijk. De Hindoe-arts </w:t>
      </w:r>
      <w:proofErr w:type="spellStart"/>
      <w:r w:rsidRPr="009B2F95">
        <w:rPr>
          <w:rFonts w:ascii="Helvetica" w:eastAsia="Times New Roman" w:hAnsi="Helvetica" w:cs="Times New Roman"/>
          <w:color w:val="000000"/>
          <w:kern w:val="0"/>
          <w:sz w:val="20"/>
          <w:szCs w:val="20"/>
          <w:lang w:eastAsia="nl-NL"/>
          <w14:ligatures w14:val="none"/>
        </w:rPr>
        <w:t>Benoytosh</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spellStart"/>
      <w:r w:rsidRPr="009B2F95">
        <w:rPr>
          <w:rFonts w:ascii="Helvetica" w:eastAsia="Times New Roman" w:hAnsi="Helvetica" w:cs="Times New Roman"/>
          <w:color w:val="000000"/>
          <w:kern w:val="0"/>
          <w:sz w:val="20"/>
          <w:szCs w:val="20"/>
          <w:lang w:eastAsia="nl-NL"/>
          <w14:ligatures w14:val="none"/>
        </w:rPr>
        <w:t>Bhattacharya</w:t>
      </w:r>
      <w:proofErr w:type="spellEnd"/>
      <w:r w:rsidRPr="009B2F95">
        <w:rPr>
          <w:rFonts w:ascii="Helvetica" w:eastAsia="Times New Roman" w:hAnsi="Helvetica" w:cs="Times New Roman"/>
          <w:color w:val="000000"/>
          <w:kern w:val="0"/>
          <w:sz w:val="20"/>
          <w:szCs w:val="20"/>
          <w:lang w:eastAsia="nl-NL"/>
          <w14:ligatures w14:val="none"/>
        </w:rPr>
        <w:t xml:space="preserve"> zei in ‘</w:t>
      </w:r>
      <w:proofErr w:type="spellStart"/>
      <w:r w:rsidRPr="009B2F95">
        <w:rPr>
          <w:rFonts w:ascii="Helvetica" w:eastAsia="Times New Roman" w:hAnsi="Helvetica" w:cs="Times New Roman"/>
          <w:color w:val="000000"/>
          <w:kern w:val="0"/>
          <w:sz w:val="20"/>
          <w:szCs w:val="20"/>
          <w:lang w:eastAsia="nl-NL"/>
          <w14:ligatures w14:val="none"/>
        </w:rPr>
        <w:t>Tridosha</w:t>
      </w:r>
      <w:proofErr w:type="spellEnd"/>
      <w:r w:rsidRPr="009B2F95">
        <w:rPr>
          <w:rFonts w:ascii="Helvetica" w:eastAsia="Times New Roman" w:hAnsi="Helvetica" w:cs="Times New Roman"/>
          <w:color w:val="000000"/>
          <w:kern w:val="0"/>
          <w:sz w:val="20"/>
          <w:szCs w:val="20"/>
          <w:lang w:eastAsia="nl-NL"/>
          <w14:ligatures w14:val="none"/>
        </w:rPr>
        <w:t xml:space="preserve">, homeopathie en hindoegeneeskunde’ (1980): “De polsslag is in de Hindoegeneeskunde van het allergrootste belang. Hij wordt vlak onder de wortel van de duim waargenomen. Er wordt zelfs gezegd dat de </w:t>
      </w:r>
      <w:proofErr w:type="spellStart"/>
      <w:r w:rsidRPr="009B2F95">
        <w:rPr>
          <w:rFonts w:ascii="Helvetica" w:eastAsia="Times New Roman" w:hAnsi="Helvetica" w:cs="Times New Roman"/>
          <w:color w:val="000000"/>
          <w:kern w:val="0"/>
          <w:sz w:val="20"/>
          <w:szCs w:val="20"/>
          <w:lang w:eastAsia="nl-NL"/>
          <w14:ligatures w14:val="none"/>
        </w:rPr>
        <w:t>jivatman</w:t>
      </w:r>
      <w:proofErr w:type="spellEnd"/>
      <w:r w:rsidRPr="009B2F95">
        <w:rPr>
          <w:rFonts w:ascii="Helvetica" w:eastAsia="Times New Roman" w:hAnsi="Helvetica" w:cs="Times New Roman"/>
          <w:color w:val="000000"/>
          <w:kern w:val="0"/>
          <w:sz w:val="20"/>
          <w:szCs w:val="20"/>
          <w:lang w:eastAsia="nl-NL"/>
          <w14:ligatures w14:val="none"/>
        </w:rPr>
        <w:t xml:space="preserve"> (de individuele ziel) de grootte heeft van een duim. Aldus is de polsslag de spiegel van de ziel… In de ayurveda is de pols de wijzer die aangeeft of de ziel gelukkig dan wel ongelukkig is”. De ayurveda is volgens Robert Muts een belangrijke kennisbron in de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In mijn boek ‘</w:t>
      </w:r>
      <w:r w:rsidRPr="009B2F95">
        <w:rPr>
          <w:rFonts w:ascii="Helvetica" w:eastAsia="Times New Roman" w:hAnsi="Helvetica" w:cs="Times New Roman"/>
          <w:b/>
          <w:bCs/>
          <w:color w:val="000000"/>
          <w:kern w:val="0"/>
          <w:sz w:val="20"/>
          <w:szCs w:val="20"/>
          <w:lang w:eastAsia="nl-NL"/>
          <w14:ligatures w14:val="none"/>
        </w:rPr>
        <w:t xml:space="preserve">Tussen Waan en werkelijkheid, een </w:t>
      </w:r>
      <w:proofErr w:type="spellStart"/>
      <w:r w:rsidRPr="009B2F95">
        <w:rPr>
          <w:rFonts w:ascii="Helvetica" w:eastAsia="Times New Roman" w:hAnsi="Helvetica" w:cs="Times New Roman"/>
          <w:b/>
          <w:bCs/>
          <w:color w:val="000000"/>
          <w:kern w:val="0"/>
          <w:sz w:val="20"/>
          <w:szCs w:val="20"/>
          <w:lang w:eastAsia="nl-NL"/>
          <w14:ligatures w14:val="none"/>
        </w:rPr>
        <w:t>bijbelse</w:t>
      </w:r>
      <w:proofErr w:type="spellEnd"/>
      <w:r w:rsidRPr="009B2F95">
        <w:rPr>
          <w:rFonts w:ascii="Helvetica" w:eastAsia="Times New Roman" w:hAnsi="Helvetica" w:cs="Times New Roman"/>
          <w:b/>
          <w:bCs/>
          <w:color w:val="000000"/>
          <w:kern w:val="0"/>
          <w:sz w:val="20"/>
          <w:szCs w:val="20"/>
          <w:lang w:eastAsia="nl-NL"/>
          <w14:ligatures w14:val="none"/>
        </w:rPr>
        <w:t xml:space="preserve"> toetsing van manipulatieve psychotechnieken’ (8) worden twee hoofdstukken besteed aan het integreren van Deepak Chopra en van de ayurveda met de reguliere geneeskunde. In die hoofdstukken wordt duidelijk dat het gedachtengoed heel goed te vergelijken is met de moderne toverij die tot dezelfde axioma’s komt.</w:t>
      </w:r>
    </w:p>
    <w:p w14:paraId="65DD0BF2"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B2F95">
        <w:rPr>
          <w:rFonts w:ascii="Helvetica" w:eastAsia="Times New Roman" w:hAnsi="Helvetica" w:cs="Times New Roman"/>
          <w:b/>
          <w:bCs/>
          <w:color w:val="000000"/>
          <w:kern w:val="0"/>
          <w:sz w:val="20"/>
          <w:szCs w:val="20"/>
          <w:lang w:eastAsia="nl-NL"/>
          <w14:ligatures w14:val="none"/>
        </w:rPr>
        <w:t>Elektro-fysiologische</w:t>
      </w:r>
      <w:proofErr w:type="spellEnd"/>
      <w:r w:rsidRPr="009B2F95">
        <w:rPr>
          <w:rFonts w:ascii="Helvetica" w:eastAsia="Times New Roman" w:hAnsi="Helvetica" w:cs="Times New Roman"/>
          <w:b/>
          <w:bCs/>
          <w:color w:val="000000"/>
          <w:kern w:val="0"/>
          <w:sz w:val="20"/>
          <w:szCs w:val="20"/>
          <w:lang w:eastAsia="nl-NL"/>
          <w14:ligatures w14:val="none"/>
        </w:rPr>
        <w:t xml:space="preserve"> diagnostiek (EFD)</w:t>
      </w:r>
    </w:p>
    <w:p w14:paraId="01EA3FAE" w14:textId="77777777" w:rsid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De EFD is een ‘verbetering’ van EAV, de elektro-acupunctuur volgens dr. </w:t>
      </w:r>
      <w:proofErr w:type="spellStart"/>
      <w:r w:rsidRPr="009B2F95">
        <w:rPr>
          <w:rFonts w:ascii="Helvetica" w:eastAsia="Times New Roman" w:hAnsi="Helvetica" w:cs="Times New Roman"/>
          <w:color w:val="000000"/>
          <w:kern w:val="0"/>
          <w:sz w:val="20"/>
          <w:szCs w:val="20"/>
          <w:lang w:eastAsia="nl-NL"/>
          <w14:ligatures w14:val="none"/>
        </w:rPr>
        <w:t>Voll</w:t>
      </w:r>
      <w:proofErr w:type="spellEnd"/>
      <w:r w:rsidRPr="009B2F95">
        <w:rPr>
          <w:rFonts w:ascii="Helvetica" w:eastAsia="Times New Roman" w:hAnsi="Helvetica" w:cs="Times New Roman"/>
          <w:color w:val="000000"/>
          <w:kern w:val="0"/>
          <w:sz w:val="20"/>
          <w:szCs w:val="20"/>
          <w:lang w:eastAsia="nl-NL"/>
          <w14:ligatures w14:val="none"/>
        </w:rPr>
        <w:t xml:space="preserve">. Dirk </w:t>
      </w:r>
      <w:proofErr w:type="spellStart"/>
      <w:r w:rsidRPr="009B2F95">
        <w:rPr>
          <w:rFonts w:ascii="Helvetica" w:eastAsia="Times New Roman" w:hAnsi="Helvetica" w:cs="Times New Roman"/>
          <w:color w:val="000000"/>
          <w:kern w:val="0"/>
          <w:sz w:val="20"/>
          <w:szCs w:val="20"/>
          <w:lang w:eastAsia="nl-NL"/>
          <w14:ligatures w14:val="none"/>
        </w:rPr>
        <w:t>Koppenaal</w:t>
      </w:r>
      <w:proofErr w:type="spellEnd"/>
      <w:r w:rsidRPr="009B2F95">
        <w:rPr>
          <w:rFonts w:ascii="Helvetica" w:eastAsia="Times New Roman" w:hAnsi="Helvetica" w:cs="Times New Roman"/>
          <w:color w:val="000000"/>
          <w:kern w:val="0"/>
          <w:sz w:val="20"/>
          <w:szCs w:val="20"/>
          <w:lang w:eastAsia="nl-NL"/>
          <w14:ligatures w14:val="none"/>
        </w:rPr>
        <w:t xml:space="preserve"> vraagt zich in een studie over de EFD (3) af of hij te maken heeft met een naïeve pseudowetenschap, een onverbeterlijk dogmatisme of een ordinaire oplichterij. Bij een elektro-acupunctuurmeting wordt met een stroommeter de elektrische weerstand bepaald die een zwakke gelijkstroom ondervindt in acupunctuurpunten. De metingen worden meestal verricht aan de acupunctuurpunten op de vingers en tenen, bij de begin- en eindpunten van de zogenaamde meridianen. In mijn boek ’Ontmasker de duisternis in de alternatieve geneeswijzen’ (9) heb ik aangetoond dat de metingen een zeer subjectieve zaak zijn. Dit omdat de druk op de elektrode vaak verschilt, de weerstand van de huid vaak afhankelijk is van de vochtigheid en de doorbloeding van de oppervlakkige lagen. Let op! Men meet geen </w:t>
      </w:r>
      <w:proofErr w:type="spellStart"/>
      <w:r w:rsidRPr="009B2F95">
        <w:rPr>
          <w:rFonts w:ascii="Helvetica" w:eastAsia="Times New Roman" w:hAnsi="Helvetica" w:cs="Times New Roman"/>
          <w:color w:val="000000"/>
          <w:kern w:val="0"/>
          <w:sz w:val="20"/>
          <w:szCs w:val="20"/>
          <w:lang w:eastAsia="nl-NL"/>
          <w14:ligatures w14:val="none"/>
        </w:rPr>
        <w:t>tsj</w:t>
      </w:r>
      <w:proofErr w:type="spellEnd"/>
      <w:r w:rsidRPr="009B2F95">
        <w:rPr>
          <w:rFonts w:ascii="Helvetica" w:eastAsia="Times New Roman" w:hAnsi="Helvetica" w:cs="Times New Roman"/>
          <w:color w:val="000000"/>
          <w:kern w:val="0"/>
          <w:sz w:val="20"/>
          <w:szCs w:val="20"/>
          <w:lang w:eastAsia="nl-NL"/>
          <w14:ligatures w14:val="none"/>
        </w:rPr>
        <w:t xml:space="preserve"> of </w:t>
      </w:r>
      <w:proofErr w:type="spellStart"/>
      <w:r w:rsidRPr="009B2F95">
        <w:rPr>
          <w:rFonts w:ascii="Helvetica" w:eastAsia="Times New Roman" w:hAnsi="Helvetica" w:cs="Times New Roman"/>
          <w:color w:val="000000"/>
          <w:kern w:val="0"/>
          <w:sz w:val="20"/>
          <w:szCs w:val="20"/>
          <w:lang w:eastAsia="nl-NL"/>
          <w14:ligatures w14:val="none"/>
        </w:rPr>
        <w:t>chi</w:t>
      </w:r>
      <w:proofErr w:type="spellEnd"/>
      <w:r w:rsidRPr="009B2F95">
        <w:rPr>
          <w:rFonts w:ascii="Helvetica" w:eastAsia="Times New Roman" w:hAnsi="Helvetica" w:cs="Times New Roman"/>
          <w:color w:val="000000"/>
          <w:kern w:val="0"/>
          <w:sz w:val="20"/>
          <w:szCs w:val="20"/>
          <w:lang w:eastAsia="nl-NL"/>
          <w14:ligatures w14:val="none"/>
        </w:rPr>
        <w:t xml:space="preserve"> (dit is per definitie niet te meten volgens de klassieke acupuncturisten, omdat het een geestelijke kracht is) maar men meet verschillende huidweerstanden. Men vindt vaak verminderde huidweerstanden, maar het is ook belangrijk te weten, dat er veel meer plaatsen zijn van verminderde weerstanden. Naast de verschillende scholen van acupunctuur die 300 tot 1000 punten op de denkbeeldige meridianen denken te vinden, zijn er nog vele andere duizenden punten op het lichaam die variabel zijn in hun huidweerstanden. Een leek zou op grond van de ‘meetresultaten’ kunnen denken dat ze heel specifiek zijn voor de acupunctuurtheorie, maar dat is niet zo. Je moet er eerst van uitgaan dat het zo is; het is net als met sterrenbeelden aan een sterrenhemel, je kunt ze pas onderscheiden als je weet hoe ze </w:t>
      </w:r>
      <w:r w:rsidRPr="009B2F95">
        <w:rPr>
          <w:rFonts w:ascii="Helvetica" w:eastAsia="Times New Roman" w:hAnsi="Helvetica" w:cs="Times New Roman"/>
          <w:color w:val="000000"/>
          <w:kern w:val="0"/>
          <w:sz w:val="20"/>
          <w:szCs w:val="20"/>
          <w:lang w:eastAsia="nl-NL"/>
          <w14:ligatures w14:val="none"/>
        </w:rPr>
        <w:t>eruitzien</w:t>
      </w:r>
      <w:r w:rsidRPr="009B2F95">
        <w:rPr>
          <w:rFonts w:ascii="Helvetica" w:eastAsia="Times New Roman" w:hAnsi="Helvetica" w:cs="Times New Roman"/>
          <w:color w:val="000000"/>
          <w:kern w:val="0"/>
          <w:sz w:val="20"/>
          <w:szCs w:val="20"/>
          <w:lang w:eastAsia="nl-NL"/>
          <w14:ligatures w14:val="none"/>
        </w:rPr>
        <w:t>. De metingen zeggen of bewijzen dus niets van het bestaan van de meridianen.</w:t>
      </w:r>
    </w:p>
    <w:p w14:paraId="6C2020B9" w14:textId="18F4C9B1"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 De elektro-acupunctuurdiagnostiek is gebaseerd op een aantal axioma’s nl: 1) Ieder mens heeft meridianen met bijbehorende acupunctuurpunten, die informatie over een relatie met het ‘energetische’ systeem van organen hebben. 2) Meridianen geleiden elektriciteit. 3) De stroommeting op een paar plaatsen zou iets zeggen over de ‘energiestroom’. 4) De zogenaamde ‘energiestroom’ is te beïnvloeden door plaatsing van de testampullen.</w:t>
      </w:r>
    </w:p>
    <w:p w14:paraId="2D97F4F6" w14:textId="77777777" w:rsid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Een van de belangrijkste criteria voor het vaststellen van de conditie van een orgaan, die volgens de theorie in verbinding staat met de meridianen, is de zogenaamde </w:t>
      </w:r>
      <w:proofErr w:type="spellStart"/>
      <w:r w:rsidRPr="009B2F95">
        <w:rPr>
          <w:rFonts w:ascii="Helvetica" w:eastAsia="Times New Roman" w:hAnsi="Helvetica" w:cs="Times New Roman"/>
          <w:color w:val="000000"/>
          <w:kern w:val="0"/>
          <w:sz w:val="20"/>
          <w:szCs w:val="20"/>
          <w:lang w:eastAsia="nl-NL"/>
          <w14:ligatures w14:val="none"/>
        </w:rPr>
        <w:t>Zeigerabfall</w:t>
      </w:r>
      <w:proofErr w:type="spellEnd"/>
      <w:r w:rsidRPr="009B2F95">
        <w:rPr>
          <w:rFonts w:ascii="Helvetica" w:eastAsia="Times New Roman" w:hAnsi="Helvetica" w:cs="Times New Roman"/>
          <w:color w:val="000000"/>
          <w:kern w:val="0"/>
          <w:sz w:val="20"/>
          <w:szCs w:val="20"/>
          <w:lang w:eastAsia="nl-NL"/>
          <w14:ligatures w14:val="none"/>
        </w:rPr>
        <w:t xml:space="preserve"> (wijzerdaling), d.w.z. een op een bepaalde ingestelde meetwaarde daalt langzaam naar een lagere waarde. Hoe groter de daling, dus hoe meer de stroomsterkte afneemt, hoe ernstiger de aandoening. En wat de elektroacupunctuur helemaal specifiek maakt, is dat testampullen met geneesmiddelen of ziekmakers nabij de stroomkring geplaatst kunnen worden. Dit zou door dr. </w:t>
      </w:r>
      <w:proofErr w:type="spellStart"/>
      <w:r w:rsidRPr="009B2F95">
        <w:rPr>
          <w:rFonts w:ascii="Helvetica" w:eastAsia="Times New Roman" w:hAnsi="Helvetica" w:cs="Times New Roman"/>
          <w:color w:val="000000"/>
          <w:kern w:val="0"/>
          <w:sz w:val="20"/>
          <w:szCs w:val="20"/>
          <w:lang w:eastAsia="nl-NL"/>
          <w14:ligatures w14:val="none"/>
        </w:rPr>
        <w:t>Voll</w:t>
      </w:r>
      <w:proofErr w:type="spellEnd"/>
      <w:r w:rsidRPr="009B2F95">
        <w:rPr>
          <w:rFonts w:ascii="Helvetica" w:eastAsia="Times New Roman" w:hAnsi="Helvetica" w:cs="Times New Roman"/>
          <w:color w:val="000000"/>
          <w:kern w:val="0"/>
          <w:sz w:val="20"/>
          <w:szCs w:val="20"/>
          <w:lang w:eastAsia="nl-NL"/>
          <w14:ligatures w14:val="none"/>
        </w:rPr>
        <w:t xml:space="preserve"> ontdekt zijn toen hij bij een collega de diagnose ‘chronische prostaatontsteking’ stelde en hem adviseerde het homeopathische middel Echinacea D4 te gebruiken. Met het flesje Echinacea in zijn hand testte </w:t>
      </w:r>
      <w:proofErr w:type="spellStart"/>
      <w:r w:rsidRPr="009B2F95">
        <w:rPr>
          <w:rFonts w:ascii="Helvetica" w:eastAsia="Times New Roman" w:hAnsi="Helvetica" w:cs="Times New Roman"/>
          <w:color w:val="000000"/>
          <w:kern w:val="0"/>
          <w:sz w:val="20"/>
          <w:szCs w:val="20"/>
          <w:lang w:eastAsia="nl-NL"/>
          <w14:ligatures w14:val="none"/>
        </w:rPr>
        <w:t>Voll</w:t>
      </w:r>
      <w:proofErr w:type="spellEnd"/>
      <w:r w:rsidRPr="009B2F95">
        <w:rPr>
          <w:rFonts w:ascii="Helvetica" w:eastAsia="Times New Roman" w:hAnsi="Helvetica" w:cs="Times New Roman"/>
          <w:color w:val="000000"/>
          <w:kern w:val="0"/>
          <w:sz w:val="20"/>
          <w:szCs w:val="20"/>
          <w:lang w:eastAsia="nl-NL"/>
          <w14:ligatures w14:val="none"/>
        </w:rPr>
        <w:t xml:space="preserve"> nogmaals het prostaatmeetpunt. Tot zijn verbazing was de meetwaarde van 90 naar 64 gedaald, dus zou sprake zijn van een grote ‘verbetering’. Helaas heeft </w:t>
      </w:r>
      <w:proofErr w:type="spellStart"/>
      <w:r w:rsidRPr="009B2F95">
        <w:rPr>
          <w:rFonts w:ascii="Helvetica" w:eastAsia="Times New Roman" w:hAnsi="Helvetica" w:cs="Times New Roman"/>
          <w:color w:val="000000"/>
          <w:kern w:val="0"/>
          <w:sz w:val="20"/>
          <w:szCs w:val="20"/>
          <w:lang w:eastAsia="nl-NL"/>
          <w14:ligatures w14:val="none"/>
        </w:rPr>
        <w:t>Voll</w:t>
      </w:r>
      <w:proofErr w:type="spellEnd"/>
      <w:r w:rsidRPr="009B2F95">
        <w:rPr>
          <w:rFonts w:ascii="Helvetica" w:eastAsia="Times New Roman" w:hAnsi="Helvetica" w:cs="Times New Roman"/>
          <w:color w:val="000000"/>
          <w:kern w:val="0"/>
          <w:sz w:val="20"/>
          <w:szCs w:val="20"/>
          <w:lang w:eastAsia="nl-NL"/>
          <w14:ligatures w14:val="none"/>
        </w:rPr>
        <w:t xml:space="preserve"> nooit de moeite genomen om dit simpele proefje geblind uit te voeren met twee verschillende flesjes. Ook de christenarts Piet Roos die een cursus </w:t>
      </w:r>
      <w:proofErr w:type="spellStart"/>
      <w:r w:rsidRPr="009B2F95">
        <w:rPr>
          <w:rFonts w:ascii="Helvetica" w:eastAsia="Times New Roman" w:hAnsi="Helvetica" w:cs="Times New Roman"/>
          <w:color w:val="000000"/>
          <w:kern w:val="0"/>
          <w:sz w:val="20"/>
          <w:szCs w:val="20"/>
          <w:lang w:eastAsia="nl-NL"/>
          <w14:ligatures w14:val="none"/>
        </w:rPr>
        <w:t>electro</w:t>
      </w:r>
      <w:proofErr w:type="spellEnd"/>
      <w:r w:rsidRPr="009B2F95">
        <w:rPr>
          <w:rFonts w:ascii="Helvetica" w:eastAsia="Times New Roman" w:hAnsi="Helvetica" w:cs="Times New Roman"/>
          <w:color w:val="000000"/>
          <w:kern w:val="0"/>
          <w:sz w:val="20"/>
          <w:szCs w:val="20"/>
          <w:lang w:eastAsia="nl-NL"/>
          <w14:ligatures w14:val="none"/>
        </w:rPr>
        <w:t xml:space="preserve">-acupunctuur volgens </w:t>
      </w:r>
      <w:proofErr w:type="spellStart"/>
      <w:r w:rsidRPr="009B2F95">
        <w:rPr>
          <w:rFonts w:ascii="Helvetica" w:eastAsia="Times New Roman" w:hAnsi="Helvetica" w:cs="Times New Roman"/>
          <w:color w:val="000000"/>
          <w:kern w:val="0"/>
          <w:sz w:val="20"/>
          <w:szCs w:val="20"/>
          <w:lang w:eastAsia="nl-NL"/>
          <w14:ligatures w14:val="none"/>
        </w:rPr>
        <w:t>Voll</w:t>
      </w:r>
      <w:proofErr w:type="spellEnd"/>
      <w:r w:rsidRPr="009B2F95">
        <w:rPr>
          <w:rFonts w:ascii="Helvetica" w:eastAsia="Times New Roman" w:hAnsi="Helvetica" w:cs="Times New Roman"/>
          <w:color w:val="000000"/>
          <w:kern w:val="0"/>
          <w:sz w:val="20"/>
          <w:szCs w:val="20"/>
          <w:lang w:eastAsia="nl-NL"/>
          <w14:ligatures w14:val="none"/>
        </w:rPr>
        <w:t xml:space="preserve"> bij de toenmalige opleiding progressieve geneeskunde van Blokker volgde, constateerde dat men zich gedwongen zag een aantal aanvullende punten en meridianen toe te voegen die de oude Chinezen blijkbaar eeuwenlang over het hoofd gezien hadden. </w:t>
      </w:r>
    </w:p>
    <w:p w14:paraId="279442EF" w14:textId="1299B3EB"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b/>
          <w:bCs/>
          <w:color w:val="000000"/>
          <w:kern w:val="0"/>
          <w:sz w:val="20"/>
          <w:szCs w:val="20"/>
          <w:lang w:eastAsia="nl-NL"/>
          <w14:ligatures w14:val="none"/>
        </w:rPr>
        <w:t xml:space="preserve">Volgens </w:t>
      </w:r>
      <w:proofErr w:type="spellStart"/>
      <w:r w:rsidRPr="009B2F95">
        <w:rPr>
          <w:rFonts w:ascii="Helvetica" w:eastAsia="Times New Roman" w:hAnsi="Helvetica" w:cs="Times New Roman"/>
          <w:b/>
          <w:bCs/>
          <w:color w:val="000000"/>
          <w:kern w:val="0"/>
          <w:sz w:val="20"/>
          <w:szCs w:val="20"/>
          <w:lang w:eastAsia="nl-NL"/>
          <w14:ligatures w14:val="none"/>
        </w:rPr>
        <w:t>Koppenaal</w:t>
      </w:r>
      <w:proofErr w:type="spellEnd"/>
      <w:r w:rsidRPr="009B2F95">
        <w:rPr>
          <w:rFonts w:ascii="Helvetica" w:eastAsia="Times New Roman" w:hAnsi="Helvetica" w:cs="Times New Roman"/>
          <w:b/>
          <w:bCs/>
          <w:color w:val="000000"/>
          <w:kern w:val="0"/>
          <w:sz w:val="20"/>
          <w:szCs w:val="20"/>
          <w:lang w:eastAsia="nl-NL"/>
          <w14:ligatures w14:val="none"/>
        </w:rPr>
        <w:t xml:space="preserve"> is de methode verder uitgewerkt om de methode sneller en eenvoudiger te maken. Een goed voorbeeld is de </w:t>
      </w:r>
      <w:proofErr w:type="spellStart"/>
      <w:r w:rsidRPr="009B2F95">
        <w:rPr>
          <w:rFonts w:ascii="Helvetica" w:eastAsia="Times New Roman" w:hAnsi="Helvetica" w:cs="Times New Roman"/>
          <w:b/>
          <w:bCs/>
          <w:color w:val="000000"/>
          <w:kern w:val="0"/>
          <w:sz w:val="20"/>
          <w:szCs w:val="20"/>
          <w:lang w:eastAsia="nl-NL"/>
          <w14:ligatures w14:val="none"/>
        </w:rPr>
        <w:t>vegatest</w:t>
      </w:r>
      <w:proofErr w:type="spellEnd"/>
      <w:r w:rsidRPr="009B2F95">
        <w:rPr>
          <w:rFonts w:ascii="Helvetica" w:eastAsia="Times New Roman" w:hAnsi="Helvetica" w:cs="Times New Roman"/>
          <w:b/>
          <w:bCs/>
          <w:color w:val="000000"/>
          <w:kern w:val="0"/>
          <w:sz w:val="20"/>
          <w:szCs w:val="20"/>
          <w:lang w:eastAsia="nl-NL"/>
          <w14:ligatures w14:val="none"/>
        </w:rPr>
        <w:t xml:space="preserve">, ontwikkeld door dr. Helmut Schimmel. In plaats van </w:t>
      </w:r>
      <w:r w:rsidRPr="009B2F95">
        <w:rPr>
          <w:rFonts w:ascii="Helvetica" w:eastAsia="Times New Roman" w:hAnsi="Helvetica" w:cs="Times New Roman"/>
          <w:b/>
          <w:bCs/>
          <w:color w:val="000000"/>
          <w:kern w:val="0"/>
          <w:sz w:val="20"/>
          <w:szCs w:val="20"/>
          <w:lang w:eastAsia="nl-NL"/>
          <w14:ligatures w14:val="none"/>
        </w:rPr>
        <w:lastRenderedPageBreak/>
        <w:t xml:space="preserve">alle meridianen ‘door te meten’ </w:t>
      </w:r>
      <w:proofErr w:type="gramStart"/>
      <w:r w:rsidRPr="009B2F95">
        <w:rPr>
          <w:rFonts w:ascii="Helvetica" w:eastAsia="Times New Roman" w:hAnsi="Helvetica" w:cs="Times New Roman"/>
          <w:b/>
          <w:bCs/>
          <w:color w:val="000000"/>
          <w:kern w:val="0"/>
          <w:sz w:val="20"/>
          <w:szCs w:val="20"/>
          <w:lang w:eastAsia="nl-NL"/>
          <w14:ligatures w14:val="none"/>
        </w:rPr>
        <w:t>teneinde</w:t>
      </w:r>
      <w:proofErr w:type="gramEnd"/>
      <w:r w:rsidRPr="009B2F95">
        <w:rPr>
          <w:rFonts w:ascii="Helvetica" w:eastAsia="Times New Roman" w:hAnsi="Helvetica" w:cs="Times New Roman"/>
          <w:b/>
          <w:bCs/>
          <w:color w:val="000000"/>
          <w:kern w:val="0"/>
          <w:sz w:val="20"/>
          <w:szCs w:val="20"/>
          <w:lang w:eastAsia="nl-NL"/>
          <w14:ligatures w14:val="none"/>
        </w:rPr>
        <w:t xml:space="preserve"> te kunnen vaststellen welk orgaan het meest gestoord is, vond Schimmel het voldoende om slechts enkele acupunctuurpunten te testen. Hij introduceerde een filterconcept om snel heel veel testampullen te screenen en gebruikte ‘versterker’ -ampullen. In zijn uitgebreide artikel over elektro-acupunctuur ontmaskert </w:t>
      </w:r>
      <w:proofErr w:type="spellStart"/>
      <w:r w:rsidRPr="009B2F95">
        <w:rPr>
          <w:rFonts w:ascii="Helvetica" w:eastAsia="Times New Roman" w:hAnsi="Helvetica" w:cs="Times New Roman"/>
          <w:b/>
          <w:bCs/>
          <w:color w:val="000000"/>
          <w:kern w:val="0"/>
          <w:sz w:val="20"/>
          <w:szCs w:val="20"/>
          <w:lang w:eastAsia="nl-NL"/>
          <w14:ligatures w14:val="none"/>
        </w:rPr>
        <w:t>Koppenaal</w:t>
      </w:r>
      <w:proofErr w:type="spellEnd"/>
      <w:r w:rsidRPr="009B2F95">
        <w:rPr>
          <w:rFonts w:ascii="Helvetica" w:eastAsia="Times New Roman" w:hAnsi="Helvetica" w:cs="Times New Roman"/>
          <w:b/>
          <w:bCs/>
          <w:color w:val="000000"/>
          <w:kern w:val="0"/>
          <w:sz w:val="20"/>
          <w:szCs w:val="20"/>
          <w:lang w:eastAsia="nl-NL"/>
          <w14:ligatures w14:val="none"/>
        </w:rPr>
        <w:t xml:space="preserve"> vele onwaarschijnlijkheden, bijvoorbeeld dat de stroom niet door ampullen kan gaan, omdat het glas van de ampullen goed isoleert en een ‘potente’ homeopathische oplossing geen zouten bevat om de stroom te geleiden. Dit werd bevestigd door een onderzoek van </w:t>
      </w:r>
      <w:proofErr w:type="spellStart"/>
      <w:r w:rsidRPr="009B2F95">
        <w:rPr>
          <w:rFonts w:ascii="Helvetica" w:eastAsia="Times New Roman" w:hAnsi="Helvetica" w:cs="Times New Roman"/>
          <w:b/>
          <w:bCs/>
          <w:color w:val="000000"/>
          <w:kern w:val="0"/>
          <w:sz w:val="20"/>
          <w:szCs w:val="20"/>
          <w:lang w:eastAsia="nl-NL"/>
          <w14:ligatures w14:val="none"/>
        </w:rPr>
        <w:t>Mosenkis</w:t>
      </w:r>
      <w:proofErr w:type="spellEnd"/>
      <w:r w:rsidRPr="009B2F95">
        <w:rPr>
          <w:rFonts w:ascii="Helvetica" w:eastAsia="Times New Roman" w:hAnsi="Helvetica" w:cs="Times New Roman"/>
          <w:b/>
          <w:bCs/>
          <w:color w:val="000000"/>
          <w:kern w:val="0"/>
          <w:sz w:val="20"/>
          <w:szCs w:val="20"/>
          <w:lang w:eastAsia="nl-NL"/>
          <w14:ligatures w14:val="none"/>
        </w:rPr>
        <w:t xml:space="preserve"> in 1997 bij de vegatest1 (10). Hoe zou een testampul dan van invloed kunnen zijn op een meting? ‘</w:t>
      </w:r>
      <w:proofErr w:type="spellStart"/>
      <w:r w:rsidRPr="009B2F95">
        <w:rPr>
          <w:rFonts w:ascii="Helvetica" w:eastAsia="Times New Roman" w:hAnsi="Helvetica" w:cs="Times New Roman"/>
          <w:b/>
          <w:bCs/>
          <w:color w:val="000000"/>
          <w:kern w:val="0"/>
          <w:sz w:val="20"/>
          <w:szCs w:val="20"/>
          <w:lang w:eastAsia="nl-NL"/>
          <w14:ligatures w14:val="none"/>
        </w:rPr>
        <w:t>So</w:t>
      </w:r>
      <w:proofErr w:type="spellEnd"/>
      <w:r w:rsidRPr="009B2F95">
        <w:rPr>
          <w:rFonts w:ascii="Helvetica" w:eastAsia="Times New Roman" w:hAnsi="Helvetica" w:cs="Times New Roman"/>
          <w:b/>
          <w:bCs/>
          <w:color w:val="000000"/>
          <w:kern w:val="0"/>
          <w:sz w:val="20"/>
          <w:szCs w:val="20"/>
          <w:lang w:eastAsia="nl-NL"/>
          <w14:ligatures w14:val="none"/>
        </w:rPr>
        <w:t xml:space="preserve"> wie </w:t>
      </w:r>
      <w:proofErr w:type="spellStart"/>
      <w:r w:rsidRPr="009B2F95">
        <w:rPr>
          <w:rFonts w:ascii="Helvetica" w:eastAsia="Times New Roman" w:hAnsi="Helvetica" w:cs="Times New Roman"/>
          <w:b/>
          <w:bCs/>
          <w:color w:val="000000"/>
          <w:kern w:val="0"/>
          <w:sz w:val="20"/>
          <w:szCs w:val="20"/>
          <w:lang w:eastAsia="nl-NL"/>
          <w14:ligatures w14:val="none"/>
        </w:rPr>
        <w:t>so</w:t>
      </w:r>
      <w:proofErr w:type="spellEnd"/>
      <w:r w:rsidRPr="009B2F95">
        <w:rPr>
          <w:rFonts w:ascii="Helvetica" w:eastAsia="Times New Roman" w:hAnsi="Helvetica" w:cs="Times New Roman"/>
          <w:b/>
          <w:bCs/>
          <w:color w:val="000000"/>
          <w:kern w:val="0"/>
          <w:sz w:val="20"/>
          <w:szCs w:val="20"/>
          <w:lang w:eastAsia="nl-NL"/>
          <w14:ligatures w14:val="none"/>
        </w:rPr>
        <w:t xml:space="preserve">’ zou iedere wetenschappelijk of reproduceerbaar bewijs dat het ene homeopathische middel zich onderscheidt van het andere volgens hem op de Nobelprijs kunnen rekenen. </w:t>
      </w:r>
      <w:proofErr w:type="spellStart"/>
      <w:r w:rsidRPr="009B2F95">
        <w:rPr>
          <w:rFonts w:ascii="Helvetica" w:eastAsia="Times New Roman" w:hAnsi="Helvetica" w:cs="Times New Roman"/>
          <w:b/>
          <w:bCs/>
          <w:color w:val="000000"/>
          <w:kern w:val="0"/>
          <w:sz w:val="20"/>
          <w:szCs w:val="20"/>
          <w:lang w:eastAsia="nl-NL"/>
          <w14:ligatures w14:val="none"/>
        </w:rPr>
        <w:t>Koppenaal</w:t>
      </w:r>
      <w:proofErr w:type="spellEnd"/>
      <w:r w:rsidRPr="009B2F95">
        <w:rPr>
          <w:rFonts w:ascii="Helvetica" w:eastAsia="Times New Roman" w:hAnsi="Helvetica" w:cs="Times New Roman"/>
          <w:b/>
          <w:bCs/>
          <w:color w:val="000000"/>
          <w:kern w:val="0"/>
          <w:sz w:val="20"/>
          <w:szCs w:val="20"/>
          <w:lang w:eastAsia="nl-NL"/>
          <w14:ligatures w14:val="none"/>
        </w:rPr>
        <w:t xml:space="preserve"> geeft voorbeelden van testmethoden die gebaseerd zijn op EAV en die er sterk op lijken zoals: de </w:t>
      </w:r>
      <w:proofErr w:type="spellStart"/>
      <w:r w:rsidRPr="009B2F95">
        <w:rPr>
          <w:rFonts w:ascii="Helvetica" w:eastAsia="Times New Roman" w:hAnsi="Helvetica" w:cs="Times New Roman"/>
          <w:b/>
          <w:bCs/>
          <w:color w:val="000000"/>
          <w:kern w:val="0"/>
          <w:sz w:val="20"/>
          <w:szCs w:val="20"/>
          <w:lang w:eastAsia="nl-NL"/>
          <w14:ligatures w14:val="none"/>
        </w:rPr>
        <w:t>elektrodermale</w:t>
      </w:r>
      <w:proofErr w:type="spellEnd"/>
      <w:r w:rsidRPr="009B2F95">
        <w:rPr>
          <w:rFonts w:ascii="Helvetica" w:eastAsia="Times New Roman" w:hAnsi="Helvetica" w:cs="Times New Roman"/>
          <w:b/>
          <w:bCs/>
          <w:color w:val="000000"/>
          <w:kern w:val="0"/>
          <w:sz w:val="20"/>
          <w:szCs w:val="20"/>
          <w:lang w:eastAsia="nl-NL"/>
          <w14:ligatures w14:val="none"/>
        </w:rPr>
        <w:t xml:space="preserve"> screening (EDS), bio-elektrische functiediagnose (BFD), bio-resonantietherapie (BRT) , meridiaan stress assessment (MSA), bio-energetische regulatietechniek (BER), elektrofysiologische diagnostiek (EFD), </w:t>
      </w:r>
      <w:proofErr w:type="spellStart"/>
      <w:r w:rsidRPr="009B2F95">
        <w:rPr>
          <w:rFonts w:ascii="Helvetica" w:eastAsia="Times New Roman" w:hAnsi="Helvetica" w:cs="Times New Roman"/>
          <w:b/>
          <w:bCs/>
          <w:color w:val="000000"/>
          <w:kern w:val="0"/>
          <w:sz w:val="20"/>
          <w:szCs w:val="20"/>
          <w:lang w:eastAsia="nl-NL"/>
          <w14:ligatures w14:val="none"/>
        </w:rPr>
        <w:t>mora-bioresonantietherapie</w:t>
      </w:r>
      <w:proofErr w:type="spellEnd"/>
      <w:r w:rsidRPr="009B2F95">
        <w:rPr>
          <w:rFonts w:ascii="Helvetica" w:eastAsia="Times New Roman" w:hAnsi="Helvetica" w:cs="Times New Roman"/>
          <w:b/>
          <w:bCs/>
          <w:color w:val="000000"/>
          <w:kern w:val="0"/>
          <w:sz w:val="20"/>
          <w:szCs w:val="20"/>
          <w:lang w:eastAsia="nl-NL"/>
          <w14:ligatures w14:val="none"/>
        </w:rPr>
        <w:t xml:space="preserve"> (MORA), </w:t>
      </w:r>
      <w:proofErr w:type="spellStart"/>
      <w:r w:rsidRPr="009B2F95">
        <w:rPr>
          <w:rFonts w:ascii="Helvetica" w:eastAsia="Times New Roman" w:hAnsi="Helvetica" w:cs="Times New Roman"/>
          <w:b/>
          <w:bCs/>
          <w:color w:val="000000"/>
          <w:kern w:val="0"/>
          <w:sz w:val="20"/>
          <w:szCs w:val="20"/>
          <w:lang w:eastAsia="nl-NL"/>
          <w14:ligatures w14:val="none"/>
        </w:rPr>
        <w:t>bicom</w:t>
      </w:r>
      <w:proofErr w:type="spellEnd"/>
      <w:r w:rsidRPr="009B2F95">
        <w:rPr>
          <w:rFonts w:ascii="Helvetica" w:eastAsia="Times New Roman" w:hAnsi="Helvetica" w:cs="Times New Roman"/>
          <w:b/>
          <w:bCs/>
          <w:color w:val="000000"/>
          <w:kern w:val="0"/>
          <w:sz w:val="20"/>
          <w:szCs w:val="20"/>
          <w:lang w:eastAsia="nl-NL"/>
          <w14:ligatures w14:val="none"/>
        </w:rPr>
        <w:t xml:space="preserve"> </w:t>
      </w:r>
      <w:proofErr w:type="spellStart"/>
      <w:r w:rsidRPr="009B2F95">
        <w:rPr>
          <w:rFonts w:ascii="Helvetica" w:eastAsia="Times New Roman" w:hAnsi="Helvetica" w:cs="Times New Roman"/>
          <w:b/>
          <w:bCs/>
          <w:color w:val="000000"/>
          <w:kern w:val="0"/>
          <w:sz w:val="20"/>
          <w:szCs w:val="20"/>
          <w:lang w:eastAsia="nl-NL"/>
          <w14:ligatures w14:val="none"/>
        </w:rPr>
        <w:t>bioresonantietherapie</w:t>
      </w:r>
      <w:proofErr w:type="spellEnd"/>
      <w:r w:rsidRPr="009B2F95">
        <w:rPr>
          <w:rFonts w:ascii="Helvetica" w:eastAsia="Times New Roman" w:hAnsi="Helvetica" w:cs="Times New Roman"/>
          <w:b/>
          <w:bCs/>
          <w:color w:val="000000"/>
          <w:kern w:val="0"/>
          <w:sz w:val="20"/>
          <w:szCs w:val="20"/>
          <w:lang w:eastAsia="nl-NL"/>
          <w14:ligatures w14:val="none"/>
        </w:rPr>
        <w:t xml:space="preserve"> (BICOM), </w:t>
      </w:r>
      <w:proofErr w:type="spellStart"/>
      <w:r w:rsidRPr="009B2F95">
        <w:rPr>
          <w:rFonts w:ascii="Helvetica" w:eastAsia="Times New Roman" w:hAnsi="Helvetica" w:cs="Times New Roman"/>
          <w:b/>
          <w:bCs/>
          <w:color w:val="000000"/>
          <w:kern w:val="0"/>
          <w:sz w:val="20"/>
          <w:szCs w:val="20"/>
          <w:lang w:eastAsia="nl-NL"/>
          <w14:ligatures w14:val="none"/>
        </w:rPr>
        <w:t>biocybernetic</w:t>
      </w:r>
      <w:proofErr w:type="spellEnd"/>
      <w:r w:rsidRPr="009B2F95">
        <w:rPr>
          <w:rFonts w:ascii="Helvetica" w:eastAsia="Times New Roman" w:hAnsi="Helvetica" w:cs="Times New Roman"/>
          <w:b/>
          <w:bCs/>
          <w:color w:val="000000"/>
          <w:kern w:val="0"/>
          <w:sz w:val="20"/>
          <w:szCs w:val="20"/>
          <w:lang w:eastAsia="nl-NL"/>
          <w14:ligatures w14:val="none"/>
        </w:rPr>
        <w:t xml:space="preserve"> </w:t>
      </w:r>
      <w:proofErr w:type="spellStart"/>
      <w:r w:rsidRPr="009B2F95">
        <w:rPr>
          <w:rFonts w:ascii="Helvetica" w:eastAsia="Times New Roman" w:hAnsi="Helvetica" w:cs="Times New Roman"/>
          <w:b/>
          <w:bCs/>
          <w:color w:val="000000"/>
          <w:kern w:val="0"/>
          <w:sz w:val="20"/>
          <w:szCs w:val="20"/>
          <w:lang w:eastAsia="nl-NL"/>
          <w14:ligatures w14:val="none"/>
        </w:rPr>
        <w:t>medicine</w:t>
      </w:r>
      <w:proofErr w:type="spellEnd"/>
      <w:r w:rsidRPr="009B2F95">
        <w:rPr>
          <w:rFonts w:ascii="Helvetica" w:eastAsia="Times New Roman" w:hAnsi="Helvetica" w:cs="Times New Roman"/>
          <w:b/>
          <w:bCs/>
          <w:color w:val="000000"/>
          <w:kern w:val="0"/>
          <w:sz w:val="20"/>
          <w:szCs w:val="20"/>
          <w:lang w:eastAsia="nl-NL"/>
          <w14:ligatures w14:val="none"/>
        </w:rPr>
        <w:t xml:space="preserve"> (BM) gecomputeriseerde </w:t>
      </w:r>
      <w:proofErr w:type="spellStart"/>
      <w:r w:rsidRPr="009B2F95">
        <w:rPr>
          <w:rFonts w:ascii="Helvetica" w:eastAsia="Times New Roman" w:hAnsi="Helvetica" w:cs="Times New Roman"/>
          <w:b/>
          <w:bCs/>
          <w:color w:val="000000"/>
          <w:kern w:val="0"/>
          <w:sz w:val="20"/>
          <w:szCs w:val="20"/>
          <w:lang w:eastAsia="nl-NL"/>
          <w14:ligatures w14:val="none"/>
        </w:rPr>
        <w:t>elektrodermale</w:t>
      </w:r>
      <w:proofErr w:type="spellEnd"/>
      <w:r w:rsidRPr="009B2F95">
        <w:rPr>
          <w:rFonts w:ascii="Helvetica" w:eastAsia="Times New Roman" w:hAnsi="Helvetica" w:cs="Times New Roman"/>
          <w:b/>
          <w:bCs/>
          <w:color w:val="000000"/>
          <w:kern w:val="0"/>
          <w:sz w:val="20"/>
          <w:szCs w:val="20"/>
          <w:lang w:eastAsia="nl-NL"/>
          <w14:ligatures w14:val="none"/>
        </w:rPr>
        <w:t xml:space="preserve"> screening (CEDS), </w:t>
      </w:r>
      <w:proofErr w:type="spellStart"/>
      <w:r w:rsidRPr="009B2F95">
        <w:rPr>
          <w:rFonts w:ascii="Helvetica" w:eastAsia="Times New Roman" w:hAnsi="Helvetica" w:cs="Times New Roman"/>
          <w:b/>
          <w:bCs/>
          <w:color w:val="000000"/>
          <w:kern w:val="0"/>
          <w:sz w:val="20"/>
          <w:szCs w:val="20"/>
          <w:lang w:eastAsia="nl-NL"/>
          <w14:ligatures w14:val="none"/>
        </w:rPr>
        <w:t>elektrodermale</w:t>
      </w:r>
      <w:proofErr w:type="spellEnd"/>
      <w:r w:rsidRPr="009B2F95">
        <w:rPr>
          <w:rFonts w:ascii="Helvetica" w:eastAsia="Times New Roman" w:hAnsi="Helvetica" w:cs="Times New Roman"/>
          <w:b/>
          <w:bCs/>
          <w:color w:val="000000"/>
          <w:kern w:val="0"/>
          <w:sz w:val="20"/>
          <w:szCs w:val="20"/>
          <w:lang w:eastAsia="nl-NL"/>
          <w14:ligatures w14:val="none"/>
        </w:rPr>
        <w:t xml:space="preserve"> test (EDT). Al deze methoden proberen zich volgens </w:t>
      </w:r>
      <w:proofErr w:type="spellStart"/>
      <w:r w:rsidRPr="009B2F95">
        <w:rPr>
          <w:rFonts w:ascii="Helvetica" w:eastAsia="Times New Roman" w:hAnsi="Helvetica" w:cs="Times New Roman"/>
          <w:b/>
          <w:bCs/>
          <w:color w:val="000000"/>
          <w:kern w:val="0"/>
          <w:sz w:val="20"/>
          <w:szCs w:val="20"/>
          <w:lang w:eastAsia="nl-NL"/>
          <w14:ligatures w14:val="none"/>
        </w:rPr>
        <w:t>Koppenaal</w:t>
      </w:r>
      <w:proofErr w:type="spellEnd"/>
      <w:r w:rsidRPr="009B2F95">
        <w:rPr>
          <w:rFonts w:ascii="Helvetica" w:eastAsia="Times New Roman" w:hAnsi="Helvetica" w:cs="Times New Roman"/>
          <w:b/>
          <w:bCs/>
          <w:color w:val="000000"/>
          <w:kern w:val="0"/>
          <w:sz w:val="20"/>
          <w:szCs w:val="20"/>
          <w:lang w:eastAsia="nl-NL"/>
          <w14:ligatures w14:val="none"/>
        </w:rPr>
        <w:t xml:space="preserve"> te onderscheiden door sprookjesachtige reclameverhalen, glimmende instrumenten of kleurrijke software, maar hebben één ding gemeen: ze meten geen enkele gezondheidsfactor! In zijn artikel (3) geeft hij nog meer argumenten met literatuuropgave.</w:t>
      </w:r>
    </w:p>
    <w:p w14:paraId="7DD889B0"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b/>
          <w:bCs/>
          <w:color w:val="000000"/>
          <w:kern w:val="0"/>
          <w:sz w:val="20"/>
          <w:szCs w:val="20"/>
          <w:lang w:eastAsia="nl-NL"/>
          <w14:ligatures w14:val="none"/>
        </w:rPr>
        <w:t>Osteopathie</w:t>
      </w:r>
    </w:p>
    <w:p w14:paraId="77270DFC"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Osteopathie is een manier van behandelen die op het einde van de 19de eeuw werd uitgevonden door Andrew Taylor </w:t>
      </w:r>
      <w:proofErr w:type="spellStart"/>
      <w:r w:rsidRPr="009B2F95">
        <w:rPr>
          <w:rFonts w:ascii="Helvetica" w:eastAsia="Times New Roman" w:hAnsi="Helvetica" w:cs="Times New Roman"/>
          <w:color w:val="000000"/>
          <w:kern w:val="0"/>
          <w:sz w:val="20"/>
          <w:szCs w:val="20"/>
          <w:lang w:eastAsia="nl-NL"/>
          <w14:ligatures w14:val="none"/>
        </w:rPr>
        <w:t>Still</w:t>
      </w:r>
      <w:proofErr w:type="spellEnd"/>
      <w:r w:rsidRPr="009B2F95">
        <w:rPr>
          <w:rFonts w:ascii="Helvetica" w:eastAsia="Times New Roman" w:hAnsi="Helvetica" w:cs="Times New Roman"/>
          <w:color w:val="000000"/>
          <w:kern w:val="0"/>
          <w:sz w:val="20"/>
          <w:szCs w:val="20"/>
          <w:lang w:eastAsia="nl-NL"/>
          <w14:ligatures w14:val="none"/>
        </w:rPr>
        <w:t xml:space="preserve"> (1828-1917), een Amerikaans arts die meende dat alle ziekten veroorzaakt worden door scheef zittende beenderen of gewrichten en daardoor op bloedvaten drukken. Het woord osteopathie betekent letterlijk ’ziekte van de beenderen’.</w:t>
      </w:r>
    </w:p>
    <w:p w14:paraId="30506FDD"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Osteopathie moet ondergebracht worden in de groep van manuele geneeswijzen, waaronder ook de chiropractors en manueel therapeuten te vinden zijn. De osteopathie onderscheidt zich echter van deze twee in zowel filosofie als aangrijpingspunt in het menselijk lichaam. Het te behandelen gebied beperkt zich namelijk niet tot spieren en gewrichten, maar strekt zich ook uit tot de organen van borst en buikholte en de schedel. Het relationele effect van verbeteringen van de houding met als gevolg een verbeterde orgaanfunctie is niet in eerste instantie occult, maar is ook nooit wetenschappelijk bewezen. Voor de schedelbehandeling, de z.g. craniale osteopathie, ook wel genoemd </w:t>
      </w:r>
      <w:proofErr w:type="spellStart"/>
      <w:r w:rsidRPr="009B2F95">
        <w:rPr>
          <w:rFonts w:ascii="Helvetica" w:eastAsia="Times New Roman" w:hAnsi="Helvetica" w:cs="Times New Roman"/>
          <w:color w:val="000000"/>
          <w:kern w:val="0"/>
          <w:sz w:val="20"/>
          <w:szCs w:val="20"/>
          <w:lang w:eastAsia="nl-NL"/>
          <w14:ligatures w14:val="none"/>
        </w:rPr>
        <w:t>cranio</w:t>
      </w:r>
      <w:proofErr w:type="spellEnd"/>
      <w:r w:rsidRPr="009B2F95">
        <w:rPr>
          <w:rFonts w:ascii="Helvetica" w:eastAsia="Times New Roman" w:hAnsi="Helvetica" w:cs="Times New Roman"/>
          <w:color w:val="000000"/>
          <w:kern w:val="0"/>
          <w:sz w:val="20"/>
          <w:szCs w:val="20"/>
          <w:lang w:eastAsia="nl-NL"/>
          <w14:ligatures w14:val="none"/>
        </w:rPr>
        <w:t>-sacrale therapie, die ook deze verbanden legt vanuit een andere filosofie, is een ernstige waarschuwing zeker op zijn plaats is (11).</w:t>
      </w:r>
    </w:p>
    <w:p w14:paraId="18E039BE"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Osteopaten kraken of masseren niet, maar zeggen alleen de beweeglijkheid te stimuleren. Een osteopaat legt het in het boek van Ruud v.d. Ven: ’Genezing uit het oosten?’ (12) als volgt uit:</w:t>
      </w:r>
    </w:p>
    <w:p w14:paraId="6D13FA4C"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“Mijn handen zijn mijn ogen. Ik kijk ermee, lokaliseer een eventuele verkleving en behandel deze met zachte hand”. Gelukkig hebben de osteopaten zich grotendeels ontdaan van hun vroegere panaceeclaim, dit is de claim dat de behandeling de meeste ziekten zou kunnen verhelpen en houden ze zich in het algemeen bezig met de aandoeningen van de wervelkolom en het spierskeletsysteem. Dit geldt niet voor degenen die ook werken met viscerale osteopathie, craniale of </w:t>
      </w:r>
      <w:proofErr w:type="spellStart"/>
      <w:r w:rsidRPr="009B2F95">
        <w:rPr>
          <w:rFonts w:ascii="Helvetica" w:eastAsia="Times New Roman" w:hAnsi="Helvetica" w:cs="Times New Roman"/>
          <w:color w:val="000000"/>
          <w:kern w:val="0"/>
          <w:sz w:val="20"/>
          <w:szCs w:val="20"/>
          <w:lang w:eastAsia="nl-NL"/>
          <w14:ligatures w14:val="none"/>
        </w:rPr>
        <w:t>cranio</w:t>
      </w:r>
      <w:proofErr w:type="spellEnd"/>
      <w:r w:rsidRPr="009B2F95">
        <w:rPr>
          <w:rFonts w:ascii="Helvetica" w:eastAsia="Times New Roman" w:hAnsi="Helvetica" w:cs="Times New Roman"/>
          <w:color w:val="000000"/>
          <w:kern w:val="0"/>
          <w:sz w:val="20"/>
          <w:szCs w:val="20"/>
          <w:lang w:eastAsia="nl-NL"/>
          <w14:ligatures w14:val="none"/>
        </w:rPr>
        <w:t xml:space="preserve">-sacrale therapie, of </w:t>
      </w:r>
      <w:proofErr w:type="spellStart"/>
      <w:r w:rsidRPr="009B2F95">
        <w:rPr>
          <w:rFonts w:ascii="Helvetica" w:eastAsia="Times New Roman" w:hAnsi="Helvetica" w:cs="Times New Roman"/>
          <w:color w:val="000000"/>
          <w:kern w:val="0"/>
          <w:sz w:val="20"/>
          <w:szCs w:val="20"/>
          <w:lang w:eastAsia="nl-NL"/>
          <w14:ligatures w14:val="none"/>
        </w:rPr>
        <w:t>Somato</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spellStart"/>
      <w:r w:rsidRPr="009B2F95">
        <w:rPr>
          <w:rFonts w:ascii="Helvetica" w:eastAsia="Times New Roman" w:hAnsi="Helvetica" w:cs="Times New Roman"/>
          <w:color w:val="000000"/>
          <w:kern w:val="0"/>
          <w:sz w:val="20"/>
          <w:szCs w:val="20"/>
          <w:lang w:eastAsia="nl-NL"/>
          <w14:ligatures w14:val="none"/>
        </w:rPr>
        <w:t>Emotional</w:t>
      </w:r>
      <w:proofErr w:type="spellEnd"/>
      <w:r w:rsidRPr="009B2F95">
        <w:rPr>
          <w:rFonts w:ascii="Helvetica" w:eastAsia="Times New Roman" w:hAnsi="Helvetica" w:cs="Times New Roman"/>
          <w:color w:val="000000"/>
          <w:kern w:val="0"/>
          <w:sz w:val="20"/>
          <w:szCs w:val="20"/>
          <w:lang w:eastAsia="nl-NL"/>
          <w14:ligatures w14:val="none"/>
        </w:rPr>
        <w:t xml:space="preserve"> Release, want zij verwijderen zich steeds verder van de wetenschap af. Voor orgaanbehandelingen en de effecten daarvan bestaat niet de minste wetenschappelijke basis. In een zeer kritisch artikel stelt prof. Willem Betz (13) hierover:</w:t>
      </w:r>
    </w:p>
    <w:p w14:paraId="3276325E"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”Een uitwas van osteopathie die door de serieuze osteopaten in de USA als verwerpelijk beschouwd wordt, is de zogenaamde ’</w:t>
      </w:r>
      <w:proofErr w:type="spellStart"/>
      <w:r w:rsidRPr="009B2F95">
        <w:rPr>
          <w:rFonts w:ascii="Helvetica" w:eastAsia="Times New Roman" w:hAnsi="Helvetica" w:cs="Times New Roman"/>
          <w:color w:val="000000"/>
          <w:kern w:val="0"/>
          <w:sz w:val="20"/>
          <w:szCs w:val="20"/>
          <w:lang w:eastAsia="nl-NL"/>
          <w14:ligatures w14:val="none"/>
        </w:rPr>
        <w:t>cranio</w:t>
      </w:r>
      <w:proofErr w:type="spellEnd"/>
      <w:r w:rsidRPr="009B2F95">
        <w:rPr>
          <w:rFonts w:ascii="Helvetica" w:eastAsia="Times New Roman" w:hAnsi="Helvetica" w:cs="Times New Roman"/>
          <w:color w:val="000000"/>
          <w:kern w:val="0"/>
          <w:sz w:val="20"/>
          <w:szCs w:val="20"/>
          <w:lang w:eastAsia="nl-NL"/>
          <w14:ligatures w14:val="none"/>
        </w:rPr>
        <w:t xml:space="preserve">-sacrale therapie’, wat het behandelen van de schedel en het staart- of heiligbeen betekent. Deze therapeuten beweren dat ze door betasten van de schedel een diagnose kunnen stellen door de ’stroming en pulsaties’ van het hersenvocht te voelen. Dit is gewoon boerenbedrog. Die pulsaties zijn niet voelbaar, want ze bestaan gewoon niet! Ze regelen vervolgens die ’vochtstroom’ door de beenderen van de schedel ’goed te zetten’. Ook dit is totale nonsens, want de volwassen schedel is een solide </w:t>
      </w:r>
      <w:proofErr w:type="spellStart"/>
      <w:r w:rsidRPr="009B2F95">
        <w:rPr>
          <w:rFonts w:ascii="Helvetica" w:eastAsia="Times New Roman" w:hAnsi="Helvetica" w:cs="Times New Roman"/>
          <w:color w:val="000000"/>
          <w:kern w:val="0"/>
          <w:sz w:val="20"/>
          <w:szCs w:val="20"/>
          <w:lang w:eastAsia="nl-NL"/>
          <w14:ligatures w14:val="none"/>
        </w:rPr>
        <w:t>beenderige</w:t>
      </w:r>
      <w:proofErr w:type="spellEnd"/>
      <w:r w:rsidRPr="009B2F95">
        <w:rPr>
          <w:rFonts w:ascii="Helvetica" w:eastAsia="Times New Roman" w:hAnsi="Helvetica" w:cs="Times New Roman"/>
          <w:color w:val="000000"/>
          <w:kern w:val="0"/>
          <w:sz w:val="20"/>
          <w:szCs w:val="20"/>
          <w:lang w:eastAsia="nl-NL"/>
          <w14:ligatures w14:val="none"/>
        </w:rPr>
        <w:t xml:space="preserve"> doos waaraan niets te manipuleren valt. De niet </w:t>
      </w:r>
      <w:r w:rsidRPr="009B2F95">
        <w:rPr>
          <w:rFonts w:ascii="Helvetica" w:eastAsia="Times New Roman" w:hAnsi="Helvetica" w:cs="Times New Roman"/>
          <w:color w:val="000000"/>
          <w:kern w:val="0"/>
          <w:sz w:val="20"/>
          <w:szCs w:val="20"/>
          <w:lang w:eastAsia="nl-NL"/>
          <w14:ligatures w14:val="none"/>
        </w:rPr>
        <w:lastRenderedPageBreak/>
        <w:t>bestaande obstructie van de stroom van het hersenvocht moet dan ook nog geregeld worden langs het andere uiteinde van de wervelkolom, door het staartbeen of heiligbeen te manipuleren. Dat doen ze dan met een vinger in de aars of de vagina!!”</w:t>
      </w:r>
    </w:p>
    <w:p w14:paraId="7B770441"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b/>
          <w:bCs/>
          <w:color w:val="000000"/>
          <w:kern w:val="0"/>
          <w:sz w:val="20"/>
          <w:szCs w:val="20"/>
          <w:lang w:eastAsia="nl-NL"/>
          <w14:ligatures w14:val="none"/>
        </w:rPr>
        <w:t>Spiritualiteit en osteopathie</w:t>
      </w:r>
    </w:p>
    <w:p w14:paraId="1FEB3617"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De achtergronden van de man aan de basis van de osteopathie, Andrew Taylor </w:t>
      </w:r>
      <w:proofErr w:type="spellStart"/>
      <w:r w:rsidRPr="009B2F95">
        <w:rPr>
          <w:rFonts w:ascii="Helvetica" w:eastAsia="Times New Roman" w:hAnsi="Helvetica" w:cs="Times New Roman"/>
          <w:color w:val="000000"/>
          <w:kern w:val="0"/>
          <w:sz w:val="20"/>
          <w:szCs w:val="20"/>
          <w:lang w:eastAsia="nl-NL"/>
          <w14:ligatures w14:val="none"/>
        </w:rPr>
        <w:t>Still</w:t>
      </w:r>
      <w:proofErr w:type="spellEnd"/>
      <w:r w:rsidRPr="009B2F95">
        <w:rPr>
          <w:rFonts w:ascii="Helvetica" w:eastAsia="Times New Roman" w:hAnsi="Helvetica" w:cs="Times New Roman"/>
          <w:color w:val="000000"/>
          <w:kern w:val="0"/>
          <w:sz w:val="20"/>
          <w:szCs w:val="20"/>
          <w:lang w:eastAsia="nl-NL"/>
          <w14:ligatures w14:val="none"/>
        </w:rPr>
        <w:t xml:space="preserve">, zijn in ieder geval occult te noemen. Hij omarmde het spiritisme en liet zich inspireren door de ideeën van vrijmetselaar en schrijver Emanuel Swedenborg. De Amerikaanse fysiotherapeut Paul Lee vertelt in </w:t>
      </w:r>
      <w:proofErr w:type="spellStart"/>
      <w:r w:rsidRPr="009B2F95">
        <w:rPr>
          <w:rFonts w:ascii="Helvetica" w:eastAsia="Times New Roman" w:hAnsi="Helvetica" w:cs="Times New Roman"/>
          <w:color w:val="000000"/>
          <w:kern w:val="0"/>
          <w:sz w:val="20"/>
          <w:szCs w:val="20"/>
          <w:lang w:eastAsia="nl-NL"/>
          <w14:ligatures w14:val="none"/>
        </w:rPr>
        <w:t>Osteopathy</w:t>
      </w:r>
      <w:proofErr w:type="spellEnd"/>
      <w:r w:rsidRPr="009B2F95">
        <w:rPr>
          <w:rFonts w:ascii="Helvetica" w:eastAsia="Times New Roman" w:hAnsi="Helvetica" w:cs="Times New Roman"/>
          <w:color w:val="000000"/>
          <w:kern w:val="0"/>
          <w:sz w:val="20"/>
          <w:szCs w:val="20"/>
          <w:lang w:eastAsia="nl-NL"/>
          <w14:ligatures w14:val="none"/>
        </w:rPr>
        <w:t xml:space="preserve"> and </w:t>
      </w:r>
      <w:proofErr w:type="spellStart"/>
      <w:r w:rsidRPr="009B2F95">
        <w:rPr>
          <w:rFonts w:ascii="Helvetica" w:eastAsia="Times New Roman" w:hAnsi="Helvetica" w:cs="Times New Roman"/>
          <w:color w:val="000000"/>
          <w:kern w:val="0"/>
          <w:sz w:val="20"/>
          <w:szCs w:val="20"/>
          <w:lang w:eastAsia="nl-NL"/>
          <w14:ligatures w14:val="none"/>
        </w:rPr>
        <w:t>chiropractic</w:t>
      </w:r>
      <w:proofErr w:type="spellEnd"/>
      <w:r w:rsidRPr="009B2F95">
        <w:rPr>
          <w:rFonts w:ascii="Helvetica" w:eastAsia="Times New Roman" w:hAnsi="Helvetica" w:cs="Times New Roman"/>
          <w:color w:val="000000"/>
          <w:kern w:val="0"/>
          <w:sz w:val="20"/>
          <w:szCs w:val="20"/>
          <w:lang w:eastAsia="nl-NL"/>
          <w14:ligatures w14:val="none"/>
        </w:rPr>
        <w:t xml:space="preserve">- a </w:t>
      </w:r>
      <w:proofErr w:type="spellStart"/>
      <w:r w:rsidRPr="009B2F95">
        <w:rPr>
          <w:rFonts w:ascii="Helvetica" w:eastAsia="Times New Roman" w:hAnsi="Helvetica" w:cs="Times New Roman"/>
          <w:color w:val="000000"/>
          <w:kern w:val="0"/>
          <w:sz w:val="20"/>
          <w:szCs w:val="20"/>
          <w:lang w:eastAsia="nl-NL"/>
          <w14:ligatures w14:val="none"/>
        </w:rPr>
        <w:t>little</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spellStart"/>
      <w:r w:rsidRPr="009B2F95">
        <w:rPr>
          <w:rFonts w:ascii="Helvetica" w:eastAsia="Times New Roman" w:hAnsi="Helvetica" w:cs="Times New Roman"/>
          <w:color w:val="000000"/>
          <w:kern w:val="0"/>
          <w:sz w:val="20"/>
          <w:szCs w:val="20"/>
          <w:lang w:eastAsia="nl-NL"/>
          <w14:ligatures w14:val="none"/>
        </w:rPr>
        <w:t>history</w:t>
      </w:r>
      <w:proofErr w:type="spellEnd"/>
      <w:r w:rsidRPr="009B2F95">
        <w:rPr>
          <w:rFonts w:ascii="Helvetica" w:eastAsia="Times New Roman" w:hAnsi="Helvetica" w:cs="Times New Roman"/>
          <w:color w:val="000000"/>
          <w:kern w:val="0"/>
          <w:sz w:val="20"/>
          <w:szCs w:val="20"/>
          <w:lang w:eastAsia="nl-NL"/>
          <w14:ligatures w14:val="none"/>
        </w:rPr>
        <w:t xml:space="preserve">…The Modern American occult </w:t>
      </w:r>
      <w:proofErr w:type="spellStart"/>
      <w:r w:rsidRPr="009B2F95">
        <w:rPr>
          <w:rFonts w:ascii="Helvetica" w:eastAsia="Times New Roman" w:hAnsi="Helvetica" w:cs="Times New Roman"/>
          <w:color w:val="000000"/>
          <w:kern w:val="0"/>
          <w:sz w:val="20"/>
          <w:szCs w:val="20"/>
          <w:lang w:eastAsia="nl-NL"/>
          <w14:ligatures w14:val="none"/>
        </w:rPr>
        <w:t>connection</w:t>
      </w:r>
      <w:proofErr w:type="spellEnd"/>
      <w:r w:rsidRPr="009B2F95">
        <w:rPr>
          <w:rFonts w:ascii="Helvetica" w:eastAsia="Times New Roman" w:hAnsi="Helvetica" w:cs="Times New Roman"/>
          <w:color w:val="000000"/>
          <w:kern w:val="0"/>
          <w:sz w:val="20"/>
          <w:szCs w:val="20"/>
          <w:lang w:eastAsia="nl-NL"/>
          <w14:ligatures w14:val="none"/>
        </w:rPr>
        <w:t xml:space="preserve"> (2004) dat </w:t>
      </w:r>
      <w:proofErr w:type="spellStart"/>
      <w:r w:rsidRPr="009B2F95">
        <w:rPr>
          <w:rFonts w:ascii="Helvetica" w:eastAsia="Times New Roman" w:hAnsi="Helvetica" w:cs="Times New Roman"/>
          <w:color w:val="000000"/>
          <w:kern w:val="0"/>
          <w:sz w:val="20"/>
          <w:szCs w:val="20"/>
          <w:lang w:eastAsia="nl-NL"/>
          <w14:ligatures w14:val="none"/>
        </w:rPr>
        <w:t>Still</w:t>
      </w:r>
      <w:proofErr w:type="spellEnd"/>
      <w:r w:rsidRPr="009B2F95">
        <w:rPr>
          <w:rFonts w:ascii="Helvetica" w:eastAsia="Times New Roman" w:hAnsi="Helvetica" w:cs="Times New Roman"/>
          <w:color w:val="000000"/>
          <w:kern w:val="0"/>
          <w:sz w:val="20"/>
          <w:szCs w:val="20"/>
          <w:lang w:eastAsia="nl-NL"/>
          <w14:ligatures w14:val="none"/>
        </w:rPr>
        <w:t xml:space="preserve"> bouwde op het fundament en de leringen van de arts en hoogleraar fysiologie Joseph </w:t>
      </w:r>
      <w:proofErr w:type="spellStart"/>
      <w:r w:rsidRPr="009B2F95">
        <w:rPr>
          <w:rFonts w:ascii="Helvetica" w:eastAsia="Times New Roman" w:hAnsi="Helvetica" w:cs="Times New Roman"/>
          <w:color w:val="000000"/>
          <w:kern w:val="0"/>
          <w:sz w:val="20"/>
          <w:szCs w:val="20"/>
          <w:lang w:eastAsia="nl-NL"/>
          <w14:ligatures w14:val="none"/>
        </w:rPr>
        <w:t>Rodes</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spellStart"/>
      <w:r w:rsidRPr="009B2F95">
        <w:rPr>
          <w:rFonts w:ascii="Helvetica" w:eastAsia="Times New Roman" w:hAnsi="Helvetica" w:cs="Times New Roman"/>
          <w:color w:val="000000"/>
          <w:kern w:val="0"/>
          <w:sz w:val="20"/>
          <w:szCs w:val="20"/>
          <w:lang w:eastAsia="nl-NL"/>
          <w14:ligatures w14:val="none"/>
        </w:rPr>
        <w:t>Buchanan</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spellStart"/>
      <w:r w:rsidRPr="009B2F95">
        <w:rPr>
          <w:rFonts w:ascii="Helvetica" w:eastAsia="Times New Roman" w:hAnsi="Helvetica" w:cs="Times New Roman"/>
          <w:color w:val="000000"/>
          <w:kern w:val="0"/>
          <w:sz w:val="20"/>
          <w:szCs w:val="20"/>
          <w:lang w:eastAsia="nl-NL"/>
          <w14:ligatures w14:val="none"/>
        </w:rPr>
        <w:t>frenoloog</w:t>
      </w:r>
      <w:proofErr w:type="spellEnd"/>
      <w:r w:rsidRPr="009B2F95">
        <w:rPr>
          <w:rFonts w:ascii="Helvetica" w:eastAsia="Times New Roman" w:hAnsi="Helvetica" w:cs="Times New Roman"/>
          <w:color w:val="000000"/>
          <w:kern w:val="0"/>
          <w:sz w:val="20"/>
          <w:szCs w:val="20"/>
          <w:lang w:eastAsia="nl-NL"/>
          <w14:ligatures w14:val="none"/>
        </w:rPr>
        <w:t xml:space="preserve"> en hypnotiseur die zich intensief </w:t>
      </w:r>
      <w:proofErr w:type="gramStart"/>
      <w:r w:rsidRPr="009B2F95">
        <w:rPr>
          <w:rFonts w:ascii="Helvetica" w:eastAsia="Times New Roman" w:hAnsi="Helvetica" w:cs="Times New Roman"/>
          <w:color w:val="000000"/>
          <w:kern w:val="0"/>
          <w:sz w:val="20"/>
          <w:szCs w:val="20"/>
          <w:lang w:eastAsia="nl-NL"/>
          <w14:ligatures w14:val="none"/>
        </w:rPr>
        <w:t>bezig hield</w:t>
      </w:r>
      <w:proofErr w:type="gramEnd"/>
      <w:r w:rsidRPr="009B2F95">
        <w:rPr>
          <w:rFonts w:ascii="Helvetica" w:eastAsia="Times New Roman" w:hAnsi="Helvetica" w:cs="Times New Roman"/>
          <w:color w:val="000000"/>
          <w:kern w:val="0"/>
          <w:sz w:val="20"/>
          <w:szCs w:val="20"/>
          <w:lang w:eastAsia="nl-NL"/>
          <w14:ligatures w14:val="none"/>
        </w:rPr>
        <w:t xml:space="preserve"> met psychometrie (helderziende waarnemingen aan de hand van een medium). </w:t>
      </w:r>
      <w:proofErr w:type="spellStart"/>
      <w:r w:rsidRPr="009B2F95">
        <w:rPr>
          <w:rFonts w:ascii="Helvetica" w:eastAsia="Times New Roman" w:hAnsi="Helvetica" w:cs="Times New Roman"/>
          <w:color w:val="000000"/>
          <w:kern w:val="0"/>
          <w:sz w:val="20"/>
          <w:szCs w:val="20"/>
          <w:lang w:eastAsia="nl-NL"/>
          <w14:ligatures w14:val="none"/>
        </w:rPr>
        <w:t>Buchanan</w:t>
      </w:r>
      <w:proofErr w:type="spellEnd"/>
      <w:r w:rsidRPr="009B2F95">
        <w:rPr>
          <w:rFonts w:ascii="Helvetica" w:eastAsia="Times New Roman" w:hAnsi="Helvetica" w:cs="Times New Roman"/>
          <w:color w:val="000000"/>
          <w:kern w:val="0"/>
          <w:sz w:val="20"/>
          <w:szCs w:val="20"/>
          <w:lang w:eastAsia="nl-NL"/>
          <w14:ligatures w14:val="none"/>
        </w:rPr>
        <w:t xml:space="preserve"> gebruikte hypnose en manipulatie van het hoofd om de stroom van de hersenvloeistof te bevorderen. Bij deze techniek is het occulte heel duidelijk. Een behandelaar stuurt in gedachten ‘energie’ of ‘warmte’ van de zendende rechterhand naar de ontvangende linkerhand, die beide op de schedel geplaatst zijn. Het gaat hierbij dus om visualisatie en magnetiseren (12). Voor alle duidelijkheid: gelukkig bedienen niet alle osteopaten zich van deze techniek en bestaat er een redelijk goed wetenschappelijk bewijs dat </w:t>
      </w:r>
      <w:proofErr w:type="spellStart"/>
      <w:r w:rsidRPr="009B2F95">
        <w:rPr>
          <w:rFonts w:ascii="Helvetica" w:eastAsia="Times New Roman" w:hAnsi="Helvetica" w:cs="Times New Roman"/>
          <w:color w:val="000000"/>
          <w:kern w:val="0"/>
          <w:sz w:val="20"/>
          <w:szCs w:val="20"/>
          <w:lang w:eastAsia="nl-NL"/>
          <w14:ligatures w14:val="none"/>
        </w:rPr>
        <w:t>osteopathische</w:t>
      </w:r>
      <w:proofErr w:type="spellEnd"/>
      <w:r w:rsidRPr="009B2F95">
        <w:rPr>
          <w:rFonts w:ascii="Helvetica" w:eastAsia="Times New Roman" w:hAnsi="Helvetica" w:cs="Times New Roman"/>
          <w:color w:val="000000"/>
          <w:kern w:val="0"/>
          <w:sz w:val="20"/>
          <w:szCs w:val="20"/>
          <w:lang w:eastAsia="nl-NL"/>
          <w14:ligatures w14:val="none"/>
        </w:rPr>
        <w:t xml:space="preserve"> behandeling gericht op het spier en skeletsysteem even effectief is als conventionele behandelingen als fysiotherapie en medicatie. Bij osteopaten die het accent leggen op viscerale (orgaangerichte) aangrijpingspunten, zoals die passen in de theorie van de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is het oppassen en zeker wanneer men zich in de osteopathie </w:t>
      </w:r>
      <w:proofErr w:type="gramStart"/>
      <w:r w:rsidRPr="009B2F95">
        <w:rPr>
          <w:rFonts w:ascii="Helvetica" w:eastAsia="Times New Roman" w:hAnsi="Helvetica" w:cs="Times New Roman"/>
          <w:color w:val="000000"/>
          <w:kern w:val="0"/>
          <w:sz w:val="20"/>
          <w:szCs w:val="20"/>
          <w:lang w:eastAsia="nl-NL"/>
          <w14:ligatures w14:val="none"/>
        </w:rPr>
        <w:t>bezig houdt</w:t>
      </w:r>
      <w:proofErr w:type="gramEnd"/>
      <w:r w:rsidRPr="009B2F95">
        <w:rPr>
          <w:rFonts w:ascii="Helvetica" w:eastAsia="Times New Roman" w:hAnsi="Helvetica" w:cs="Times New Roman"/>
          <w:color w:val="000000"/>
          <w:kern w:val="0"/>
          <w:sz w:val="20"/>
          <w:szCs w:val="20"/>
          <w:lang w:eastAsia="nl-NL"/>
          <w14:ligatures w14:val="none"/>
        </w:rPr>
        <w:t xml:space="preserve"> met </w:t>
      </w:r>
      <w:proofErr w:type="spellStart"/>
      <w:r w:rsidRPr="009B2F95">
        <w:rPr>
          <w:rFonts w:ascii="Helvetica" w:eastAsia="Times New Roman" w:hAnsi="Helvetica" w:cs="Times New Roman"/>
          <w:color w:val="000000"/>
          <w:kern w:val="0"/>
          <w:sz w:val="20"/>
          <w:szCs w:val="20"/>
          <w:lang w:eastAsia="nl-NL"/>
          <w14:ligatures w14:val="none"/>
        </w:rPr>
        <w:t>cranio</w:t>
      </w:r>
      <w:proofErr w:type="spellEnd"/>
      <w:r w:rsidRPr="009B2F95">
        <w:rPr>
          <w:rFonts w:ascii="Helvetica" w:eastAsia="Times New Roman" w:hAnsi="Helvetica" w:cs="Times New Roman"/>
          <w:color w:val="000000"/>
          <w:kern w:val="0"/>
          <w:sz w:val="20"/>
          <w:szCs w:val="20"/>
          <w:lang w:eastAsia="nl-NL"/>
          <w14:ligatures w14:val="none"/>
        </w:rPr>
        <w:t>-sacrale therapie. Dan zijn occulte bindingen een reëel gevaar.</w:t>
      </w:r>
    </w:p>
    <w:p w14:paraId="1D86C93A"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b/>
          <w:bCs/>
          <w:color w:val="000000"/>
          <w:kern w:val="0"/>
          <w:sz w:val="20"/>
          <w:szCs w:val="20"/>
          <w:lang w:eastAsia="nl-NL"/>
          <w14:ligatures w14:val="none"/>
        </w:rPr>
        <w:t>Homeopathie (14) </w:t>
      </w:r>
    </w:p>
    <w:p w14:paraId="56E28ABD"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De ’geestelijke vader’ van de natuurfilosofische geneesmethoden is Hippocrates (ca. 400 v. Chr.). De mens wordt gezien als onderdeel van het grote heelal, de macrokosmos, die in stand gehouden wordt door een oerkracht of oer-energie. De zieke mens, die als een totaliteit gezien moet worden, is ziek door een disbalans met kosmische invloeden en krachten. Let wel: het gaat hier niet alleen om fysische, maar zeker ook om geestelijke krachten. Van Hippocrates is dan ook de uitspraak: “Geen arts kan zonder astrologie”. Bijna 2000 jaar later treffen we ook bij </w:t>
      </w:r>
      <w:proofErr w:type="spellStart"/>
      <w:r w:rsidRPr="009B2F95">
        <w:rPr>
          <w:rFonts w:ascii="Helvetica" w:eastAsia="Times New Roman" w:hAnsi="Helvetica" w:cs="Times New Roman"/>
          <w:color w:val="000000"/>
          <w:kern w:val="0"/>
          <w:sz w:val="20"/>
          <w:szCs w:val="20"/>
          <w:lang w:eastAsia="nl-NL"/>
          <w14:ligatures w14:val="none"/>
        </w:rPr>
        <w:t>Paracelsus</w:t>
      </w:r>
      <w:proofErr w:type="spellEnd"/>
      <w:r w:rsidRPr="009B2F95">
        <w:rPr>
          <w:rFonts w:ascii="Helvetica" w:eastAsia="Times New Roman" w:hAnsi="Helvetica" w:cs="Times New Roman"/>
          <w:color w:val="000000"/>
          <w:kern w:val="0"/>
          <w:sz w:val="20"/>
          <w:szCs w:val="20"/>
          <w:lang w:eastAsia="nl-NL"/>
          <w14:ligatures w14:val="none"/>
        </w:rPr>
        <w:t xml:space="preserve"> (ong.1500 na Chr.) deze gedachten aan. Hij heeft zijn geneeskunde verweven met magie, astrologie en genezingsmagnetisme. Het ontstaan van de homeopathie als een systematische methode dateert van 1796 toen Samuël </w:t>
      </w:r>
      <w:proofErr w:type="spellStart"/>
      <w:r w:rsidRPr="009B2F95">
        <w:rPr>
          <w:rFonts w:ascii="Helvetica" w:eastAsia="Times New Roman" w:hAnsi="Helvetica" w:cs="Times New Roman"/>
          <w:color w:val="000000"/>
          <w:kern w:val="0"/>
          <w:sz w:val="20"/>
          <w:szCs w:val="20"/>
          <w:lang w:eastAsia="nl-NL"/>
          <w14:ligatures w14:val="none"/>
        </w:rPr>
        <w:t>Hahneman</w:t>
      </w:r>
      <w:proofErr w:type="spellEnd"/>
      <w:r w:rsidRPr="009B2F95">
        <w:rPr>
          <w:rFonts w:ascii="Helvetica" w:eastAsia="Times New Roman" w:hAnsi="Helvetica" w:cs="Times New Roman"/>
          <w:color w:val="000000"/>
          <w:kern w:val="0"/>
          <w:sz w:val="20"/>
          <w:szCs w:val="20"/>
          <w:lang w:eastAsia="nl-NL"/>
          <w14:ligatures w14:val="none"/>
        </w:rPr>
        <w:t xml:space="preserve"> zijn bevindingen publiceerde. </w:t>
      </w:r>
      <w:proofErr w:type="spellStart"/>
      <w:r w:rsidRPr="009B2F95">
        <w:rPr>
          <w:rFonts w:ascii="Helvetica" w:eastAsia="Times New Roman" w:hAnsi="Helvetica" w:cs="Times New Roman"/>
          <w:color w:val="000000"/>
          <w:kern w:val="0"/>
          <w:sz w:val="20"/>
          <w:szCs w:val="20"/>
          <w:lang w:eastAsia="nl-NL"/>
          <w14:ligatures w14:val="none"/>
        </w:rPr>
        <w:t>Hahneman</w:t>
      </w:r>
      <w:proofErr w:type="spellEnd"/>
      <w:r w:rsidRPr="009B2F95">
        <w:rPr>
          <w:rFonts w:ascii="Helvetica" w:eastAsia="Times New Roman" w:hAnsi="Helvetica" w:cs="Times New Roman"/>
          <w:color w:val="000000"/>
          <w:kern w:val="0"/>
          <w:sz w:val="20"/>
          <w:szCs w:val="20"/>
          <w:lang w:eastAsia="nl-NL"/>
          <w14:ligatures w14:val="none"/>
        </w:rPr>
        <w:t xml:space="preserve">, een overtuigt occultist (spiritist, vrijmetselaar), geïnspireerd door Confucius, Hippocrates en </w:t>
      </w:r>
      <w:proofErr w:type="spellStart"/>
      <w:r w:rsidRPr="009B2F95">
        <w:rPr>
          <w:rFonts w:ascii="Helvetica" w:eastAsia="Times New Roman" w:hAnsi="Helvetica" w:cs="Times New Roman"/>
          <w:color w:val="000000"/>
          <w:kern w:val="0"/>
          <w:sz w:val="20"/>
          <w:szCs w:val="20"/>
          <w:lang w:eastAsia="nl-NL"/>
          <w14:ligatures w14:val="none"/>
        </w:rPr>
        <w:t>Paracelsus</w:t>
      </w:r>
      <w:proofErr w:type="spellEnd"/>
      <w:r w:rsidRPr="009B2F95">
        <w:rPr>
          <w:rFonts w:ascii="Helvetica" w:eastAsia="Times New Roman" w:hAnsi="Helvetica" w:cs="Times New Roman"/>
          <w:color w:val="000000"/>
          <w:kern w:val="0"/>
          <w:sz w:val="20"/>
          <w:szCs w:val="20"/>
          <w:lang w:eastAsia="nl-NL"/>
          <w14:ligatures w14:val="none"/>
        </w:rPr>
        <w:t xml:space="preserve">, blies één van de grootste kosmische wetmatigheden nieuw leven in: nl. </w:t>
      </w:r>
      <w:proofErr w:type="spellStart"/>
      <w:r w:rsidRPr="009B2F95">
        <w:rPr>
          <w:rFonts w:ascii="Helvetica" w:eastAsia="Times New Roman" w:hAnsi="Helvetica" w:cs="Times New Roman"/>
          <w:color w:val="000000"/>
          <w:kern w:val="0"/>
          <w:sz w:val="20"/>
          <w:szCs w:val="20"/>
          <w:lang w:eastAsia="nl-NL"/>
          <w14:ligatures w14:val="none"/>
        </w:rPr>
        <w:t>similia</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spellStart"/>
      <w:r w:rsidRPr="009B2F95">
        <w:rPr>
          <w:rFonts w:ascii="Helvetica" w:eastAsia="Times New Roman" w:hAnsi="Helvetica" w:cs="Times New Roman"/>
          <w:color w:val="000000"/>
          <w:kern w:val="0"/>
          <w:sz w:val="20"/>
          <w:szCs w:val="20"/>
          <w:lang w:eastAsia="nl-NL"/>
          <w14:ligatures w14:val="none"/>
        </w:rPr>
        <w:t>similibus</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spellStart"/>
      <w:r w:rsidRPr="009B2F95">
        <w:rPr>
          <w:rFonts w:ascii="Helvetica" w:eastAsia="Times New Roman" w:hAnsi="Helvetica" w:cs="Times New Roman"/>
          <w:color w:val="000000"/>
          <w:kern w:val="0"/>
          <w:sz w:val="20"/>
          <w:szCs w:val="20"/>
          <w:lang w:eastAsia="nl-NL"/>
          <w14:ligatures w14:val="none"/>
        </w:rPr>
        <w:t>curentur</w:t>
      </w:r>
      <w:proofErr w:type="spellEnd"/>
      <w:r w:rsidRPr="009B2F95">
        <w:rPr>
          <w:rFonts w:ascii="Helvetica" w:eastAsia="Times New Roman" w:hAnsi="Helvetica" w:cs="Times New Roman"/>
          <w:color w:val="000000"/>
          <w:kern w:val="0"/>
          <w:sz w:val="20"/>
          <w:szCs w:val="20"/>
          <w:lang w:eastAsia="nl-NL"/>
          <w14:ligatures w14:val="none"/>
        </w:rPr>
        <w:t xml:space="preserve"> - Het gelijke wordt door het gelijke genezen.</w:t>
      </w:r>
      <w:r w:rsidRPr="009B2F95">
        <w:rPr>
          <w:rFonts w:ascii="Helvetica" w:eastAsia="Times New Roman" w:hAnsi="Helvetica" w:cs="Times New Roman"/>
          <w:color w:val="000000"/>
          <w:kern w:val="0"/>
          <w:sz w:val="20"/>
          <w:szCs w:val="20"/>
          <w:lang w:eastAsia="nl-NL"/>
          <w14:ligatures w14:val="none"/>
        </w:rPr>
        <w:br/>
        <w:t xml:space="preserve">Homeopathie is dus een geneeswijze, die een zieke behandelt met een middel, dat bij de gezonde mens verschijnselen opwekt, die zouden gelijken op die van het ziektebeeld. Dit gelijksoortigheidbeginsel werd ook al in de medische culturen van Tibet, China en Arabië toegepast. </w:t>
      </w:r>
      <w:proofErr w:type="spellStart"/>
      <w:r w:rsidRPr="009B2F95">
        <w:rPr>
          <w:rFonts w:ascii="Helvetica" w:eastAsia="Times New Roman" w:hAnsi="Helvetica" w:cs="Times New Roman"/>
          <w:color w:val="000000"/>
          <w:kern w:val="0"/>
          <w:sz w:val="20"/>
          <w:szCs w:val="20"/>
          <w:lang w:eastAsia="nl-NL"/>
          <w14:ligatures w14:val="none"/>
        </w:rPr>
        <w:t>Hahneman</w:t>
      </w:r>
      <w:proofErr w:type="spellEnd"/>
      <w:r w:rsidRPr="009B2F95">
        <w:rPr>
          <w:rFonts w:ascii="Helvetica" w:eastAsia="Times New Roman" w:hAnsi="Helvetica" w:cs="Times New Roman"/>
          <w:color w:val="000000"/>
          <w:kern w:val="0"/>
          <w:sz w:val="20"/>
          <w:szCs w:val="20"/>
          <w:lang w:eastAsia="nl-NL"/>
          <w14:ligatures w14:val="none"/>
        </w:rPr>
        <w:t xml:space="preserve"> past deze vermeende wetmatigheid toe op vele stoffen, o.a. metalen. Deze zouden bij toediening karakteristieke, lichamelijke en geestelijke symptomen te zien geven. Zo blijkt dat ieder homeopathisch arts deze z.g. </w:t>
      </w:r>
      <w:proofErr w:type="spellStart"/>
      <w:r w:rsidRPr="009B2F95">
        <w:rPr>
          <w:rFonts w:ascii="Helvetica" w:eastAsia="Times New Roman" w:hAnsi="Helvetica" w:cs="Times New Roman"/>
          <w:color w:val="000000"/>
          <w:kern w:val="0"/>
          <w:sz w:val="20"/>
          <w:szCs w:val="20"/>
          <w:lang w:eastAsia="nl-NL"/>
          <w14:ligatures w14:val="none"/>
        </w:rPr>
        <w:t>Leit</w:t>
      </w:r>
      <w:proofErr w:type="spellEnd"/>
      <w:r w:rsidRPr="009B2F95">
        <w:rPr>
          <w:rFonts w:ascii="Helvetica" w:eastAsia="Times New Roman" w:hAnsi="Helvetica" w:cs="Times New Roman"/>
          <w:color w:val="000000"/>
          <w:kern w:val="0"/>
          <w:sz w:val="20"/>
          <w:szCs w:val="20"/>
          <w:lang w:eastAsia="nl-NL"/>
          <w14:ligatures w14:val="none"/>
        </w:rPr>
        <w:t xml:space="preserve">-symptomen als uitgangspunt moet nemen voor de keuze van een bepaald middel. Deze </w:t>
      </w:r>
      <w:proofErr w:type="spellStart"/>
      <w:r w:rsidRPr="009B2F95">
        <w:rPr>
          <w:rFonts w:ascii="Helvetica" w:eastAsia="Times New Roman" w:hAnsi="Helvetica" w:cs="Times New Roman"/>
          <w:color w:val="000000"/>
          <w:kern w:val="0"/>
          <w:sz w:val="20"/>
          <w:szCs w:val="20"/>
          <w:lang w:eastAsia="nl-NL"/>
          <w14:ligatures w14:val="none"/>
        </w:rPr>
        <w:t>Leit</w:t>
      </w:r>
      <w:proofErr w:type="spellEnd"/>
      <w:r w:rsidRPr="009B2F95">
        <w:rPr>
          <w:rFonts w:ascii="Helvetica" w:eastAsia="Times New Roman" w:hAnsi="Helvetica" w:cs="Times New Roman"/>
          <w:color w:val="000000"/>
          <w:kern w:val="0"/>
          <w:sz w:val="20"/>
          <w:szCs w:val="20"/>
          <w:lang w:eastAsia="nl-NL"/>
          <w14:ligatures w14:val="none"/>
        </w:rPr>
        <w:t xml:space="preserve">-symptomen blijken in belangrijke mate overeen te stemmen met de analogieën welke opgebouwd kunnen worden uit de kosmische </w:t>
      </w:r>
      <w:proofErr w:type="spellStart"/>
      <w:r w:rsidRPr="009B2F95">
        <w:rPr>
          <w:rFonts w:ascii="Helvetica" w:eastAsia="Times New Roman" w:hAnsi="Helvetica" w:cs="Times New Roman"/>
          <w:color w:val="000000"/>
          <w:kern w:val="0"/>
          <w:sz w:val="20"/>
          <w:szCs w:val="20"/>
          <w:lang w:eastAsia="nl-NL"/>
          <w14:ligatures w14:val="none"/>
        </w:rPr>
        <w:t>oerpatronen</w:t>
      </w:r>
      <w:proofErr w:type="spellEnd"/>
      <w:r w:rsidRPr="009B2F95">
        <w:rPr>
          <w:rFonts w:ascii="Helvetica" w:eastAsia="Times New Roman" w:hAnsi="Helvetica" w:cs="Times New Roman"/>
          <w:color w:val="000000"/>
          <w:kern w:val="0"/>
          <w:sz w:val="20"/>
          <w:szCs w:val="20"/>
          <w:lang w:eastAsia="nl-NL"/>
          <w14:ligatures w14:val="none"/>
        </w:rPr>
        <w:t>.</w:t>
      </w:r>
    </w:p>
    <w:p w14:paraId="4BF1583D"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Volgens dr. E. </w:t>
      </w:r>
      <w:proofErr w:type="spellStart"/>
      <w:r w:rsidRPr="009B2F95">
        <w:rPr>
          <w:rFonts w:ascii="Helvetica" w:eastAsia="Times New Roman" w:hAnsi="Helvetica" w:cs="Times New Roman"/>
          <w:color w:val="000000"/>
          <w:kern w:val="0"/>
          <w:sz w:val="20"/>
          <w:szCs w:val="20"/>
          <w:lang w:eastAsia="nl-NL"/>
          <w14:ligatures w14:val="none"/>
        </w:rPr>
        <w:t>Rehm</w:t>
      </w:r>
      <w:proofErr w:type="spellEnd"/>
      <w:r w:rsidRPr="009B2F95">
        <w:rPr>
          <w:rFonts w:ascii="Helvetica" w:eastAsia="Times New Roman" w:hAnsi="Helvetica" w:cs="Times New Roman"/>
          <w:color w:val="000000"/>
          <w:kern w:val="0"/>
          <w:sz w:val="20"/>
          <w:szCs w:val="20"/>
          <w:lang w:eastAsia="nl-NL"/>
          <w14:ligatures w14:val="none"/>
        </w:rPr>
        <w:t xml:space="preserve"> vertegenwoordigt een homeopathisch middel een bepaalde kracht dat inwerkt op dat gedeelte van de mens, dat de ziel genoemd wordt. Het denken over het wereld- en mensbeeld past zo uitstekend in de new </w:t>
      </w:r>
      <w:proofErr w:type="spellStart"/>
      <w:r w:rsidRPr="009B2F95">
        <w:rPr>
          <w:rFonts w:ascii="Helvetica" w:eastAsia="Times New Roman" w:hAnsi="Helvetica" w:cs="Times New Roman"/>
          <w:color w:val="000000"/>
          <w:kern w:val="0"/>
          <w:sz w:val="20"/>
          <w:szCs w:val="20"/>
          <w:lang w:eastAsia="nl-NL"/>
          <w14:ligatures w14:val="none"/>
        </w:rPr>
        <w:t>age</w:t>
      </w:r>
      <w:proofErr w:type="spellEnd"/>
      <w:r w:rsidRPr="009B2F95">
        <w:rPr>
          <w:rFonts w:ascii="Helvetica" w:eastAsia="Times New Roman" w:hAnsi="Helvetica" w:cs="Times New Roman"/>
          <w:color w:val="000000"/>
          <w:kern w:val="0"/>
          <w:sz w:val="20"/>
          <w:szCs w:val="20"/>
          <w:lang w:eastAsia="nl-NL"/>
          <w14:ligatures w14:val="none"/>
        </w:rPr>
        <w:t xml:space="preserve">-filosofie. Buiten het feit dat het principe van het </w:t>
      </w:r>
      <w:proofErr w:type="spellStart"/>
      <w:r w:rsidRPr="009B2F95">
        <w:rPr>
          <w:rFonts w:ascii="Helvetica" w:eastAsia="Times New Roman" w:hAnsi="Helvetica" w:cs="Times New Roman"/>
          <w:color w:val="000000"/>
          <w:kern w:val="0"/>
          <w:sz w:val="20"/>
          <w:szCs w:val="20"/>
          <w:lang w:eastAsia="nl-NL"/>
          <w14:ligatures w14:val="none"/>
        </w:rPr>
        <w:t>similia</w:t>
      </w:r>
      <w:proofErr w:type="spellEnd"/>
      <w:r w:rsidRPr="009B2F95">
        <w:rPr>
          <w:rFonts w:ascii="Helvetica" w:eastAsia="Times New Roman" w:hAnsi="Helvetica" w:cs="Times New Roman"/>
          <w:color w:val="000000"/>
          <w:kern w:val="0"/>
          <w:sz w:val="20"/>
          <w:szCs w:val="20"/>
          <w:lang w:eastAsia="nl-NL"/>
          <w14:ligatures w14:val="none"/>
        </w:rPr>
        <w:t xml:space="preserve">-beginsel nooit wetenschappelijk is aangetoond, net zomin als de effectiviteit van de homeopathie (dubbelblinde onderzoeken), is deze grondgedachte nergens in de Bijbel terug te vinden. De oorsprong van de ziekte is geen kosmische disbalans, maar de zonde. De Bijbel leert niet dat we de ziekte met ziekte, en zonde met zonde moeten overwinnen. Dus niet: laten we het kwade doen, opdat het goede eruit voortkomt, maar: overwin het kwade met het goede. Het kosmisch wereldbeeld, waarin alles te zien is als een eenheid, met alleen een verschil in trillingstoestand, waar een homeopaat geneesmiddelen met trillingsgetallen moet toedienen, is al helemaal niet in de Bijbel terug te vinden. Wel wordt vermeld </w:t>
      </w:r>
      <w:r w:rsidRPr="009B2F95">
        <w:rPr>
          <w:rFonts w:ascii="Helvetica" w:eastAsia="Times New Roman" w:hAnsi="Helvetica" w:cs="Times New Roman"/>
          <w:color w:val="000000"/>
          <w:kern w:val="0"/>
          <w:sz w:val="20"/>
          <w:szCs w:val="20"/>
          <w:lang w:eastAsia="nl-NL"/>
          <w14:ligatures w14:val="none"/>
        </w:rPr>
        <w:lastRenderedPageBreak/>
        <w:t xml:space="preserve">dat "de gehele wereld (kosmos) in het boze ligt" (1 Joh. 5:19). De Here Jezus Zelf noemt de satan: "De overste van deze wereld" (kosmos), in het Grieks: </w:t>
      </w:r>
      <w:proofErr w:type="spellStart"/>
      <w:r w:rsidRPr="009B2F95">
        <w:rPr>
          <w:rFonts w:ascii="Helvetica" w:eastAsia="Times New Roman" w:hAnsi="Helvetica" w:cs="Times New Roman"/>
          <w:color w:val="000000"/>
          <w:kern w:val="0"/>
          <w:sz w:val="20"/>
          <w:szCs w:val="20"/>
          <w:lang w:eastAsia="nl-NL"/>
          <w14:ligatures w14:val="none"/>
        </w:rPr>
        <w:t>kosmokrator</w:t>
      </w:r>
      <w:proofErr w:type="spellEnd"/>
      <w:r w:rsidRPr="009B2F95">
        <w:rPr>
          <w:rFonts w:ascii="Helvetica" w:eastAsia="Times New Roman" w:hAnsi="Helvetica" w:cs="Times New Roman"/>
          <w:color w:val="000000"/>
          <w:kern w:val="0"/>
          <w:sz w:val="20"/>
          <w:szCs w:val="20"/>
          <w:lang w:eastAsia="nl-NL"/>
          <w14:ligatures w14:val="none"/>
        </w:rPr>
        <w:t xml:space="preserve"> = wereldbeheerser (Joh. 12:31; 14:30; 16:11). En Paulus wijst erop dat een christen niet strijdt tegen mensen, maar tegen de wereldbeheersers van deze eeuw, de boze geesten in de hemelse gewesten (</w:t>
      </w:r>
      <w:proofErr w:type="spellStart"/>
      <w:r w:rsidRPr="009B2F95">
        <w:rPr>
          <w:rFonts w:ascii="Helvetica" w:eastAsia="Times New Roman" w:hAnsi="Helvetica" w:cs="Times New Roman"/>
          <w:color w:val="000000"/>
          <w:kern w:val="0"/>
          <w:sz w:val="20"/>
          <w:szCs w:val="20"/>
          <w:lang w:eastAsia="nl-NL"/>
          <w14:ligatures w14:val="none"/>
        </w:rPr>
        <w:t>Ef</w:t>
      </w:r>
      <w:proofErr w:type="spellEnd"/>
      <w:r w:rsidRPr="009B2F95">
        <w:rPr>
          <w:rFonts w:ascii="Helvetica" w:eastAsia="Times New Roman" w:hAnsi="Helvetica" w:cs="Times New Roman"/>
          <w:color w:val="000000"/>
          <w:kern w:val="0"/>
          <w:sz w:val="20"/>
          <w:szCs w:val="20"/>
          <w:lang w:eastAsia="nl-NL"/>
          <w14:ligatures w14:val="none"/>
        </w:rPr>
        <w:t>. 6:12). Ook de astrologische gedachte wordt door de Bijbel verworpen (Jes. 47: 13-15; Deut. 4:19).</w:t>
      </w:r>
    </w:p>
    <w:p w14:paraId="04D3055D"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b/>
          <w:bCs/>
          <w:color w:val="000000"/>
          <w:kern w:val="0"/>
          <w:sz w:val="20"/>
          <w:szCs w:val="20"/>
          <w:lang w:eastAsia="nl-NL"/>
          <w14:ligatures w14:val="none"/>
        </w:rPr>
        <w:t>Levenskracht </w:t>
      </w:r>
      <w:r w:rsidRPr="009B2F95">
        <w:rPr>
          <w:rFonts w:ascii="Helvetica" w:eastAsia="Times New Roman" w:hAnsi="Helvetica" w:cs="Times New Roman"/>
          <w:color w:val="000000"/>
          <w:kern w:val="0"/>
          <w:sz w:val="20"/>
          <w:szCs w:val="20"/>
          <w:lang w:eastAsia="nl-NL"/>
          <w14:ligatures w14:val="none"/>
        </w:rPr>
        <w:br/>
        <w:t xml:space="preserve">Een van de meest vooraanstaande homeopaten van deze tijd, George </w:t>
      </w:r>
      <w:proofErr w:type="spellStart"/>
      <w:r w:rsidRPr="009B2F95">
        <w:rPr>
          <w:rFonts w:ascii="Helvetica" w:eastAsia="Times New Roman" w:hAnsi="Helvetica" w:cs="Times New Roman"/>
          <w:color w:val="000000"/>
          <w:kern w:val="0"/>
          <w:sz w:val="20"/>
          <w:szCs w:val="20"/>
          <w:lang w:eastAsia="nl-NL"/>
          <w14:ligatures w14:val="none"/>
        </w:rPr>
        <w:t>Vithoulkas</w:t>
      </w:r>
      <w:proofErr w:type="spellEnd"/>
      <w:r w:rsidRPr="009B2F95">
        <w:rPr>
          <w:rFonts w:ascii="Helvetica" w:eastAsia="Times New Roman" w:hAnsi="Helvetica" w:cs="Times New Roman"/>
          <w:color w:val="000000"/>
          <w:kern w:val="0"/>
          <w:sz w:val="20"/>
          <w:szCs w:val="20"/>
          <w:lang w:eastAsia="nl-NL"/>
          <w14:ligatures w14:val="none"/>
        </w:rPr>
        <w:t xml:space="preserve">, schrijft in zijn boek The </w:t>
      </w:r>
      <w:proofErr w:type="spellStart"/>
      <w:r w:rsidRPr="009B2F95">
        <w:rPr>
          <w:rFonts w:ascii="Helvetica" w:eastAsia="Times New Roman" w:hAnsi="Helvetica" w:cs="Times New Roman"/>
          <w:color w:val="000000"/>
          <w:kern w:val="0"/>
          <w:sz w:val="20"/>
          <w:szCs w:val="20"/>
          <w:lang w:eastAsia="nl-NL"/>
          <w14:ligatures w14:val="none"/>
        </w:rPr>
        <w:t>science</w:t>
      </w:r>
      <w:proofErr w:type="spellEnd"/>
      <w:r w:rsidRPr="009B2F95">
        <w:rPr>
          <w:rFonts w:ascii="Helvetica" w:eastAsia="Times New Roman" w:hAnsi="Helvetica" w:cs="Times New Roman"/>
          <w:color w:val="000000"/>
          <w:kern w:val="0"/>
          <w:sz w:val="20"/>
          <w:szCs w:val="20"/>
          <w:lang w:eastAsia="nl-NL"/>
          <w14:ligatures w14:val="none"/>
        </w:rPr>
        <w:t xml:space="preserve"> of </w:t>
      </w:r>
      <w:proofErr w:type="spellStart"/>
      <w:r w:rsidRPr="009B2F95">
        <w:rPr>
          <w:rFonts w:ascii="Helvetica" w:eastAsia="Times New Roman" w:hAnsi="Helvetica" w:cs="Times New Roman"/>
          <w:color w:val="000000"/>
          <w:kern w:val="0"/>
          <w:sz w:val="20"/>
          <w:szCs w:val="20"/>
          <w:lang w:eastAsia="nl-NL"/>
          <w14:ligatures w14:val="none"/>
        </w:rPr>
        <w:t>homeopathy</w:t>
      </w:r>
      <w:proofErr w:type="spellEnd"/>
      <w:r w:rsidRPr="009B2F95">
        <w:rPr>
          <w:rFonts w:ascii="Helvetica" w:eastAsia="Times New Roman" w:hAnsi="Helvetica" w:cs="Times New Roman"/>
          <w:color w:val="000000"/>
          <w:kern w:val="0"/>
          <w:sz w:val="20"/>
          <w:szCs w:val="20"/>
          <w:lang w:eastAsia="nl-NL"/>
          <w14:ligatures w14:val="none"/>
        </w:rPr>
        <w:t xml:space="preserve">: “De hedendaagse mens is op zoek naar zijn verloren psychosomatisch evenwicht, opdat hij de confrontatie met deze technologische maatschappij aan kan”. Volgens </w:t>
      </w:r>
      <w:proofErr w:type="spellStart"/>
      <w:r w:rsidRPr="009B2F95">
        <w:rPr>
          <w:rFonts w:ascii="Helvetica" w:eastAsia="Times New Roman" w:hAnsi="Helvetica" w:cs="Times New Roman"/>
          <w:color w:val="000000"/>
          <w:kern w:val="0"/>
          <w:sz w:val="20"/>
          <w:szCs w:val="20"/>
          <w:lang w:eastAsia="nl-NL"/>
          <w14:ligatures w14:val="none"/>
        </w:rPr>
        <w:t>Vithoulkas</w:t>
      </w:r>
      <w:proofErr w:type="spellEnd"/>
      <w:r w:rsidRPr="009B2F95">
        <w:rPr>
          <w:rFonts w:ascii="Helvetica" w:eastAsia="Times New Roman" w:hAnsi="Helvetica" w:cs="Times New Roman"/>
          <w:color w:val="000000"/>
          <w:kern w:val="0"/>
          <w:sz w:val="20"/>
          <w:szCs w:val="20"/>
          <w:lang w:eastAsia="nl-NL"/>
          <w14:ligatures w14:val="none"/>
        </w:rPr>
        <w:t xml:space="preserve"> is de homeopathie van onschatbare waarde voor de spirituele ’evolutie’ van de mensheid en haar gezondheidstoestand. De mens zou op zoek zijn naar een innerlijke zijnstoestand van geluk, die niet afhankelijk is van externe condities. Hij noemt datgene wat </w:t>
      </w:r>
      <w:proofErr w:type="gramStart"/>
      <w:r w:rsidRPr="009B2F95">
        <w:rPr>
          <w:rFonts w:ascii="Helvetica" w:eastAsia="Times New Roman" w:hAnsi="Helvetica" w:cs="Times New Roman"/>
          <w:color w:val="000000"/>
          <w:kern w:val="0"/>
          <w:sz w:val="20"/>
          <w:szCs w:val="20"/>
          <w:lang w:eastAsia="nl-NL"/>
          <w14:ligatures w14:val="none"/>
        </w:rPr>
        <w:t>zorg draagt</w:t>
      </w:r>
      <w:proofErr w:type="gramEnd"/>
      <w:r w:rsidRPr="009B2F95">
        <w:rPr>
          <w:rFonts w:ascii="Helvetica" w:eastAsia="Times New Roman" w:hAnsi="Helvetica" w:cs="Times New Roman"/>
          <w:color w:val="000000"/>
          <w:kern w:val="0"/>
          <w:sz w:val="20"/>
          <w:szCs w:val="20"/>
          <w:lang w:eastAsia="nl-NL"/>
          <w14:ligatures w14:val="none"/>
        </w:rPr>
        <w:t xml:space="preserve"> voor de gezondheid de </w:t>
      </w:r>
      <w:proofErr w:type="spellStart"/>
      <w:r w:rsidRPr="009B2F95">
        <w:rPr>
          <w:rFonts w:ascii="Helvetica" w:eastAsia="Times New Roman" w:hAnsi="Helvetica" w:cs="Times New Roman"/>
          <w:color w:val="000000"/>
          <w:kern w:val="0"/>
          <w:sz w:val="20"/>
          <w:szCs w:val="20"/>
          <w:lang w:eastAsia="nl-NL"/>
          <w14:ligatures w14:val="none"/>
        </w:rPr>
        <w:t>vital</w:t>
      </w:r>
      <w:proofErr w:type="spellEnd"/>
      <w:r w:rsidRPr="009B2F95">
        <w:rPr>
          <w:rFonts w:ascii="Helvetica" w:eastAsia="Times New Roman" w:hAnsi="Helvetica" w:cs="Times New Roman"/>
          <w:color w:val="000000"/>
          <w:kern w:val="0"/>
          <w:sz w:val="20"/>
          <w:szCs w:val="20"/>
          <w:lang w:eastAsia="nl-NL"/>
          <w14:ligatures w14:val="none"/>
        </w:rPr>
        <w:t xml:space="preserve"> force of de levenskracht. Deze levenskracht is een kracht in het lichaam, die intelligent is en de macht heeft te regeren over de ontelbare processen die betrokken zijn in zowel de gezonde mens als de zieke. Het wekt het emotionele leven van een individu, het is de bron van alle gedachten en creativiteit en het is verantwoordelijk voor alle geestelijke inspiratie.</w:t>
      </w:r>
      <w:r w:rsidRPr="009B2F95">
        <w:rPr>
          <w:rFonts w:ascii="Helvetica" w:eastAsia="Times New Roman" w:hAnsi="Helvetica" w:cs="Times New Roman"/>
          <w:color w:val="000000"/>
          <w:kern w:val="0"/>
          <w:sz w:val="20"/>
          <w:szCs w:val="20"/>
          <w:lang w:eastAsia="nl-NL"/>
          <w14:ligatures w14:val="none"/>
        </w:rPr>
        <w:br/>
        <w:t xml:space="preserve">Deze levenskracht vinden we terug bij alle new </w:t>
      </w:r>
      <w:proofErr w:type="spellStart"/>
      <w:r w:rsidRPr="009B2F95">
        <w:rPr>
          <w:rFonts w:ascii="Helvetica" w:eastAsia="Times New Roman" w:hAnsi="Helvetica" w:cs="Times New Roman"/>
          <w:color w:val="000000"/>
          <w:kern w:val="0"/>
          <w:sz w:val="20"/>
          <w:szCs w:val="20"/>
          <w:lang w:eastAsia="nl-NL"/>
          <w14:ligatures w14:val="none"/>
        </w:rPr>
        <w:t>age</w:t>
      </w:r>
      <w:proofErr w:type="spellEnd"/>
      <w:r w:rsidRPr="009B2F95">
        <w:rPr>
          <w:rFonts w:ascii="Helvetica" w:eastAsia="Times New Roman" w:hAnsi="Helvetica" w:cs="Times New Roman"/>
          <w:color w:val="000000"/>
          <w:kern w:val="0"/>
          <w:sz w:val="20"/>
          <w:szCs w:val="20"/>
          <w:lang w:eastAsia="nl-NL"/>
          <w14:ligatures w14:val="none"/>
        </w:rPr>
        <w:t xml:space="preserve"> -profeten. Ook de homeopathisch arts J.T. Kent, een volgeling van </w:t>
      </w:r>
      <w:proofErr w:type="spellStart"/>
      <w:r w:rsidRPr="009B2F95">
        <w:rPr>
          <w:rFonts w:ascii="Helvetica" w:eastAsia="Times New Roman" w:hAnsi="Helvetica" w:cs="Times New Roman"/>
          <w:color w:val="000000"/>
          <w:kern w:val="0"/>
          <w:sz w:val="20"/>
          <w:szCs w:val="20"/>
          <w:lang w:eastAsia="nl-NL"/>
          <w14:ligatures w14:val="none"/>
        </w:rPr>
        <w:t>Hahneman</w:t>
      </w:r>
      <w:proofErr w:type="spellEnd"/>
      <w:r w:rsidRPr="009B2F95">
        <w:rPr>
          <w:rFonts w:ascii="Helvetica" w:eastAsia="Times New Roman" w:hAnsi="Helvetica" w:cs="Times New Roman"/>
          <w:color w:val="000000"/>
          <w:kern w:val="0"/>
          <w:sz w:val="20"/>
          <w:szCs w:val="20"/>
          <w:lang w:eastAsia="nl-NL"/>
          <w14:ligatures w14:val="none"/>
        </w:rPr>
        <w:t>, noemt deze levenskracht ’</w:t>
      </w:r>
      <w:proofErr w:type="spellStart"/>
      <w:r w:rsidRPr="009B2F95">
        <w:rPr>
          <w:rFonts w:ascii="Helvetica" w:eastAsia="Times New Roman" w:hAnsi="Helvetica" w:cs="Times New Roman"/>
          <w:color w:val="000000"/>
          <w:kern w:val="0"/>
          <w:sz w:val="20"/>
          <w:szCs w:val="20"/>
          <w:lang w:eastAsia="nl-NL"/>
          <w14:ligatures w14:val="none"/>
        </w:rPr>
        <w:t>simple</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spellStart"/>
      <w:r w:rsidRPr="009B2F95">
        <w:rPr>
          <w:rFonts w:ascii="Helvetica" w:eastAsia="Times New Roman" w:hAnsi="Helvetica" w:cs="Times New Roman"/>
          <w:color w:val="000000"/>
          <w:kern w:val="0"/>
          <w:sz w:val="20"/>
          <w:szCs w:val="20"/>
          <w:lang w:eastAsia="nl-NL"/>
          <w14:ligatures w14:val="none"/>
        </w:rPr>
        <w:t>substance</w:t>
      </w:r>
      <w:proofErr w:type="spellEnd"/>
      <w:r w:rsidRPr="009B2F95">
        <w:rPr>
          <w:rFonts w:ascii="Helvetica" w:eastAsia="Times New Roman" w:hAnsi="Helvetica" w:cs="Times New Roman"/>
          <w:color w:val="000000"/>
          <w:kern w:val="0"/>
          <w:sz w:val="20"/>
          <w:szCs w:val="20"/>
          <w:lang w:eastAsia="nl-NL"/>
          <w14:ligatures w14:val="none"/>
        </w:rPr>
        <w:t xml:space="preserve">’ en zegt ervan dat het een creatieve intelligentie is, die alle materie doordringt en het universum in orde houdt. De homeopathie draagt ertoe bij de hogere centra in de mens open te stellen voor de ’geestelijke en hemelse invloeden’. Christenen weten wel, wat dit voor invloeden zijn. Samuël </w:t>
      </w:r>
      <w:proofErr w:type="spellStart"/>
      <w:r w:rsidRPr="009B2F95">
        <w:rPr>
          <w:rFonts w:ascii="Helvetica" w:eastAsia="Times New Roman" w:hAnsi="Helvetica" w:cs="Times New Roman"/>
          <w:color w:val="000000"/>
          <w:kern w:val="0"/>
          <w:sz w:val="20"/>
          <w:szCs w:val="20"/>
          <w:lang w:eastAsia="nl-NL"/>
          <w14:ligatures w14:val="none"/>
        </w:rPr>
        <w:t>Hahneman</w:t>
      </w:r>
      <w:proofErr w:type="spellEnd"/>
      <w:r w:rsidRPr="009B2F95">
        <w:rPr>
          <w:rFonts w:ascii="Helvetica" w:eastAsia="Times New Roman" w:hAnsi="Helvetica" w:cs="Times New Roman"/>
          <w:color w:val="000000"/>
          <w:kern w:val="0"/>
          <w:sz w:val="20"/>
          <w:szCs w:val="20"/>
          <w:lang w:eastAsia="nl-NL"/>
          <w14:ligatures w14:val="none"/>
        </w:rPr>
        <w:t xml:space="preserve"> noemt deze levenskracht ’</w:t>
      </w:r>
      <w:proofErr w:type="spellStart"/>
      <w:r w:rsidRPr="009B2F95">
        <w:rPr>
          <w:rFonts w:ascii="Helvetica" w:eastAsia="Times New Roman" w:hAnsi="Helvetica" w:cs="Times New Roman"/>
          <w:color w:val="000000"/>
          <w:kern w:val="0"/>
          <w:sz w:val="20"/>
          <w:szCs w:val="20"/>
          <w:lang w:eastAsia="nl-NL"/>
          <w14:ligatures w14:val="none"/>
        </w:rPr>
        <w:t>the</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spellStart"/>
      <w:r w:rsidRPr="009B2F95">
        <w:rPr>
          <w:rFonts w:ascii="Helvetica" w:eastAsia="Times New Roman" w:hAnsi="Helvetica" w:cs="Times New Roman"/>
          <w:color w:val="000000"/>
          <w:kern w:val="0"/>
          <w:sz w:val="20"/>
          <w:szCs w:val="20"/>
          <w:lang w:eastAsia="nl-NL"/>
          <w14:ligatures w14:val="none"/>
        </w:rPr>
        <w:t>dynamic</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spellStart"/>
      <w:r w:rsidRPr="009B2F95">
        <w:rPr>
          <w:rFonts w:ascii="Helvetica" w:eastAsia="Times New Roman" w:hAnsi="Helvetica" w:cs="Times New Roman"/>
          <w:color w:val="000000"/>
          <w:kern w:val="0"/>
          <w:sz w:val="20"/>
          <w:szCs w:val="20"/>
          <w:lang w:eastAsia="nl-NL"/>
          <w14:ligatures w14:val="none"/>
        </w:rPr>
        <w:t>plane</w:t>
      </w:r>
      <w:proofErr w:type="spellEnd"/>
      <w:r w:rsidRPr="009B2F95">
        <w:rPr>
          <w:rFonts w:ascii="Helvetica" w:eastAsia="Times New Roman" w:hAnsi="Helvetica" w:cs="Times New Roman"/>
          <w:color w:val="000000"/>
          <w:kern w:val="0"/>
          <w:sz w:val="20"/>
          <w:szCs w:val="20"/>
          <w:lang w:eastAsia="nl-NL"/>
          <w14:ligatures w14:val="none"/>
        </w:rPr>
        <w:t>’ (het dynamische veld) welke alle lagen van het organisme doordringt, zoals het elektromagnetische veld de materie doordringt. Het is de oorsprong van alle lichaamsactiviteit in zowel gezondheid als ziekte.</w:t>
      </w:r>
    </w:p>
    <w:p w14:paraId="2E817529"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Deze levenskracht vinden we in alle occulte filosofieën terug: </w:t>
      </w:r>
      <w:proofErr w:type="spellStart"/>
      <w:r w:rsidRPr="009B2F95">
        <w:rPr>
          <w:rFonts w:ascii="Helvetica" w:eastAsia="Times New Roman" w:hAnsi="Helvetica" w:cs="Times New Roman"/>
          <w:color w:val="000000"/>
          <w:kern w:val="0"/>
          <w:sz w:val="20"/>
          <w:szCs w:val="20"/>
          <w:lang w:eastAsia="nl-NL"/>
          <w14:ligatures w14:val="none"/>
        </w:rPr>
        <w:t>prana</w:t>
      </w:r>
      <w:proofErr w:type="spellEnd"/>
      <w:r w:rsidRPr="009B2F95">
        <w:rPr>
          <w:rFonts w:ascii="Helvetica" w:eastAsia="Times New Roman" w:hAnsi="Helvetica" w:cs="Times New Roman"/>
          <w:color w:val="000000"/>
          <w:kern w:val="0"/>
          <w:sz w:val="20"/>
          <w:szCs w:val="20"/>
          <w:lang w:eastAsia="nl-NL"/>
          <w14:ligatures w14:val="none"/>
        </w:rPr>
        <w:t xml:space="preserve"> bij de hindoes, </w:t>
      </w:r>
      <w:proofErr w:type="spellStart"/>
      <w:r w:rsidRPr="009B2F95">
        <w:rPr>
          <w:rFonts w:ascii="Helvetica" w:eastAsia="Times New Roman" w:hAnsi="Helvetica" w:cs="Times New Roman"/>
          <w:color w:val="000000"/>
          <w:kern w:val="0"/>
          <w:sz w:val="20"/>
          <w:szCs w:val="20"/>
          <w:lang w:eastAsia="nl-NL"/>
          <w14:ligatures w14:val="none"/>
        </w:rPr>
        <w:t>chi</w:t>
      </w:r>
      <w:proofErr w:type="spellEnd"/>
      <w:r w:rsidRPr="009B2F95">
        <w:rPr>
          <w:rFonts w:ascii="Helvetica" w:eastAsia="Times New Roman" w:hAnsi="Helvetica" w:cs="Times New Roman"/>
          <w:color w:val="000000"/>
          <w:kern w:val="0"/>
          <w:sz w:val="20"/>
          <w:szCs w:val="20"/>
          <w:lang w:eastAsia="nl-NL"/>
          <w14:ligatures w14:val="none"/>
        </w:rPr>
        <w:t xml:space="preserve"> bij de Chinezen, en in het verkeerd gebruik van de moderne natuurkunde als het verenigd veld van de kwantummechanica. Holisme en daarmee holistische geneeswijzen zoals homeopathie, zien de mens als een geïntegreerd geheel, een innerlijke eenheid in geestelijke verbondenheid met al het andere. Zij willen de innerlijke gezondheid herstellen door het activeren van de inwonende levenskracht. Ook dit past goed in de filosofie van de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Let op: de levenskracht is synoniem voor de geest. Aangrijpen op het ‘</w:t>
      </w:r>
      <w:proofErr w:type="spellStart"/>
      <w:r w:rsidRPr="009B2F95">
        <w:rPr>
          <w:rFonts w:ascii="Helvetica" w:eastAsia="Times New Roman" w:hAnsi="Helvetica" w:cs="Times New Roman"/>
          <w:color w:val="000000"/>
          <w:kern w:val="0"/>
          <w:sz w:val="20"/>
          <w:szCs w:val="20"/>
          <w:lang w:eastAsia="nl-NL"/>
          <w14:ligatures w14:val="none"/>
        </w:rPr>
        <w:t>zelfherstellend</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gramStart"/>
      <w:r w:rsidRPr="009B2F95">
        <w:rPr>
          <w:rFonts w:ascii="Helvetica" w:eastAsia="Times New Roman" w:hAnsi="Helvetica" w:cs="Times New Roman"/>
          <w:color w:val="000000"/>
          <w:kern w:val="0"/>
          <w:sz w:val="20"/>
          <w:szCs w:val="20"/>
          <w:lang w:eastAsia="nl-NL"/>
          <w14:ligatures w14:val="none"/>
        </w:rPr>
        <w:t>vermogen‘ van</w:t>
      </w:r>
      <w:proofErr w:type="gramEnd"/>
      <w:r w:rsidRPr="009B2F95">
        <w:rPr>
          <w:rFonts w:ascii="Helvetica" w:eastAsia="Times New Roman" w:hAnsi="Helvetica" w:cs="Times New Roman"/>
          <w:color w:val="000000"/>
          <w:kern w:val="0"/>
          <w:sz w:val="20"/>
          <w:szCs w:val="20"/>
          <w:lang w:eastAsia="nl-NL"/>
          <w14:ligatures w14:val="none"/>
        </w:rPr>
        <w:t xml:space="preserve"> de mens is een van de doelstellingen van de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de homeopathische middelen moeten in feite werken op de geest van de mens!</w:t>
      </w:r>
    </w:p>
    <w:p w14:paraId="37787E76"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B2F95">
        <w:rPr>
          <w:rFonts w:ascii="Helvetica" w:eastAsia="Times New Roman" w:hAnsi="Helvetica" w:cs="Times New Roman"/>
          <w:b/>
          <w:bCs/>
          <w:color w:val="000000"/>
          <w:kern w:val="0"/>
          <w:sz w:val="20"/>
          <w:szCs w:val="20"/>
          <w:lang w:eastAsia="nl-NL"/>
          <w14:ligatures w14:val="none"/>
        </w:rPr>
        <w:t>Potentiëren</w:t>
      </w:r>
      <w:proofErr w:type="spellEnd"/>
    </w:p>
    <w:p w14:paraId="2498432B"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9B2F95">
        <w:rPr>
          <w:rFonts w:ascii="Helvetica" w:eastAsia="Times New Roman" w:hAnsi="Helvetica" w:cs="Times New Roman"/>
          <w:color w:val="000000"/>
          <w:kern w:val="0"/>
          <w:sz w:val="17"/>
          <w:szCs w:val="17"/>
          <w:lang w:eastAsia="nl-NL"/>
          <w14:ligatures w14:val="none"/>
        </w:rPr>
        <w:t xml:space="preserve">Volgens </w:t>
      </w:r>
      <w:proofErr w:type="spellStart"/>
      <w:r w:rsidRPr="009B2F95">
        <w:rPr>
          <w:rFonts w:ascii="Helvetica" w:eastAsia="Times New Roman" w:hAnsi="Helvetica" w:cs="Times New Roman"/>
          <w:color w:val="000000"/>
          <w:kern w:val="0"/>
          <w:sz w:val="17"/>
          <w:szCs w:val="17"/>
          <w:lang w:eastAsia="nl-NL"/>
          <w14:ligatures w14:val="none"/>
        </w:rPr>
        <w:t>Hahneman</w:t>
      </w:r>
      <w:proofErr w:type="spellEnd"/>
      <w:r w:rsidRPr="009B2F95">
        <w:rPr>
          <w:rFonts w:ascii="Helvetica" w:eastAsia="Times New Roman" w:hAnsi="Helvetica" w:cs="Times New Roman"/>
          <w:color w:val="000000"/>
          <w:kern w:val="0"/>
          <w:sz w:val="17"/>
          <w:szCs w:val="17"/>
          <w:lang w:eastAsia="nl-NL"/>
          <w14:ligatures w14:val="none"/>
        </w:rPr>
        <w:t xml:space="preserve"> moet een geneesmiddel kunnen werken op het niveau van de ’levenskracht’. Om een middel op dit niveau te laten inwerken, moet het </w:t>
      </w:r>
      <w:proofErr w:type="spellStart"/>
      <w:r w:rsidRPr="009B2F95">
        <w:rPr>
          <w:rFonts w:ascii="Helvetica" w:eastAsia="Times New Roman" w:hAnsi="Helvetica" w:cs="Times New Roman"/>
          <w:color w:val="000000"/>
          <w:kern w:val="0"/>
          <w:sz w:val="17"/>
          <w:szCs w:val="17"/>
          <w:lang w:eastAsia="nl-NL"/>
          <w14:ligatures w14:val="none"/>
        </w:rPr>
        <w:t>gepotentieërd</w:t>
      </w:r>
      <w:proofErr w:type="spellEnd"/>
      <w:r w:rsidRPr="009B2F95">
        <w:rPr>
          <w:rFonts w:ascii="Helvetica" w:eastAsia="Times New Roman" w:hAnsi="Helvetica" w:cs="Times New Roman"/>
          <w:color w:val="000000"/>
          <w:kern w:val="0"/>
          <w:sz w:val="17"/>
          <w:szCs w:val="17"/>
          <w:lang w:eastAsia="nl-NL"/>
          <w14:ligatures w14:val="none"/>
        </w:rPr>
        <w:t xml:space="preserve"> zijn. Hieronder verstaat men het toevoegen van ’energie’ aan het geneesmiddel door bij elke verdunningstrap het middel op een bepaalde manier te schudden, zodat de geneeskrachtige werking zou toenemen, aldus </w:t>
      </w:r>
      <w:proofErr w:type="spellStart"/>
      <w:r w:rsidRPr="009B2F95">
        <w:rPr>
          <w:rFonts w:ascii="Helvetica" w:eastAsia="Times New Roman" w:hAnsi="Helvetica" w:cs="Times New Roman"/>
          <w:color w:val="000000"/>
          <w:kern w:val="0"/>
          <w:sz w:val="17"/>
          <w:szCs w:val="17"/>
          <w:lang w:eastAsia="nl-NL"/>
          <w14:ligatures w14:val="none"/>
        </w:rPr>
        <w:t>Hahneman</w:t>
      </w:r>
      <w:proofErr w:type="spellEnd"/>
      <w:r w:rsidRPr="009B2F95">
        <w:rPr>
          <w:rFonts w:ascii="Helvetica" w:eastAsia="Times New Roman" w:hAnsi="Helvetica" w:cs="Times New Roman"/>
          <w:color w:val="000000"/>
          <w:kern w:val="0"/>
          <w:sz w:val="17"/>
          <w:szCs w:val="17"/>
          <w:lang w:eastAsia="nl-NL"/>
          <w14:ligatures w14:val="none"/>
        </w:rPr>
        <w:t xml:space="preserve">. Het gaat hierbij niet om een gewone verdunning, maar om een stapsgewijze potentiëring (door </w:t>
      </w:r>
      <w:proofErr w:type="spellStart"/>
      <w:r w:rsidRPr="009B2F95">
        <w:rPr>
          <w:rFonts w:ascii="Helvetica" w:eastAsia="Times New Roman" w:hAnsi="Helvetica" w:cs="Times New Roman"/>
          <w:color w:val="000000"/>
          <w:kern w:val="0"/>
          <w:sz w:val="17"/>
          <w:szCs w:val="17"/>
          <w:lang w:eastAsia="nl-NL"/>
          <w14:ligatures w14:val="none"/>
        </w:rPr>
        <w:t>Hahneman</w:t>
      </w:r>
      <w:proofErr w:type="spellEnd"/>
      <w:r w:rsidRPr="009B2F95">
        <w:rPr>
          <w:rFonts w:ascii="Helvetica" w:eastAsia="Times New Roman" w:hAnsi="Helvetica" w:cs="Times New Roman"/>
          <w:color w:val="000000"/>
          <w:kern w:val="0"/>
          <w:sz w:val="17"/>
          <w:szCs w:val="17"/>
          <w:lang w:eastAsia="nl-NL"/>
          <w14:ligatures w14:val="none"/>
        </w:rPr>
        <w:t xml:space="preserve"> aangeduid met dynamiseren). Met deze woorden benadrukt men dat het bij de verdunning niet om de afname, maar om een toename van de geneeskracht gaat.</w:t>
      </w:r>
      <w:r w:rsidRPr="009B2F95">
        <w:rPr>
          <w:rFonts w:ascii="Helvetica" w:eastAsia="Times New Roman" w:hAnsi="Helvetica" w:cs="Times New Roman"/>
          <w:color w:val="000000"/>
          <w:kern w:val="0"/>
          <w:sz w:val="17"/>
          <w:szCs w:val="17"/>
          <w:lang w:eastAsia="nl-NL"/>
          <w14:ligatures w14:val="none"/>
        </w:rPr>
        <w:br/>
        <w:t xml:space="preserve">Bij een potentiëring wordt bijv. één deel van de oer tinctuur met 9 (resp. 99 of 49999) delen oplosmiddel geschud. De verdunningsstap van het geneesmiddel wordt aangegeven met de letter D (voor decimaalpotentie 1:10) C (voor </w:t>
      </w:r>
      <w:proofErr w:type="spellStart"/>
      <w:r w:rsidRPr="009B2F95">
        <w:rPr>
          <w:rFonts w:ascii="Helvetica" w:eastAsia="Times New Roman" w:hAnsi="Helvetica" w:cs="Times New Roman"/>
          <w:color w:val="000000"/>
          <w:kern w:val="0"/>
          <w:sz w:val="17"/>
          <w:szCs w:val="17"/>
          <w:lang w:eastAsia="nl-NL"/>
          <w14:ligatures w14:val="none"/>
        </w:rPr>
        <w:t>centesimaalpotentie</w:t>
      </w:r>
      <w:proofErr w:type="spellEnd"/>
      <w:r w:rsidRPr="009B2F95">
        <w:rPr>
          <w:rFonts w:ascii="Helvetica" w:eastAsia="Times New Roman" w:hAnsi="Helvetica" w:cs="Times New Roman"/>
          <w:color w:val="000000"/>
          <w:kern w:val="0"/>
          <w:sz w:val="17"/>
          <w:szCs w:val="17"/>
          <w:lang w:eastAsia="nl-NL"/>
          <w14:ligatures w14:val="none"/>
        </w:rPr>
        <w:t xml:space="preserve"> 1:100) en LM (voor vijftigduizendste potentie 1:50.000). Om een voorbeeld te geven van de hoeveelheid ’werkzame’ stof zullen we eens beschrijven wat een D11 -dosis betekent voor een aspirientje van 0,5 gram. Dit wordt fijngestampt en vermalen en vermengd met rietsuiker (oplosmiddel). Stapsgewijs komt men zo tot een dosis van D11, wat voor homeopathische begrippen zeker geen hoge potentie is. Er worden nl. wel potenties van 200 gebruikt! Bij D11 zou het éne aspirientje ruimschoots voldoende zijn voor de gehele Nederlandse bevolking, iedere dag gedurende 30 jaar! </w:t>
      </w:r>
      <w:proofErr w:type="spellStart"/>
      <w:r w:rsidRPr="009B2F95">
        <w:rPr>
          <w:rFonts w:ascii="Helvetica" w:eastAsia="Times New Roman" w:hAnsi="Helvetica" w:cs="Times New Roman"/>
          <w:color w:val="000000"/>
          <w:kern w:val="0"/>
          <w:sz w:val="17"/>
          <w:szCs w:val="17"/>
          <w:lang w:eastAsia="nl-NL"/>
          <w14:ligatures w14:val="none"/>
        </w:rPr>
        <w:t>Hahneman</w:t>
      </w:r>
      <w:proofErr w:type="spellEnd"/>
      <w:r w:rsidRPr="009B2F95">
        <w:rPr>
          <w:rFonts w:ascii="Helvetica" w:eastAsia="Times New Roman" w:hAnsi="Helvetica" w:cs="Times New Roman"/>
          <w:color w:val="000000"/>
          <w:kern w:val="0"/>
          <w:sz w:val="17"/>
          <w:szCs w:val="17"/>
          <w:lang w:eastAsia="nl-NL"/>
          <w14:ligatures w14:val="none"/>
        </w:rPr>
        <w:t xml:space="preserve"> zelf geloofde dat de meest werkzame potenties in verdunningsstappen van 50.000 gezocht moesten worden. Op het laatst liet hij zijn patiënten alleen nog maar ruiken aan een middel!</w:t>
      </w:r>
    </w:p>
    <w:p w14:paraId="00559B59"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De homeopaat stoort zich hier niet aan. Het gaat hem n.l. niet om de stoffelijke aanwezigheid, maar om de kosmische kracht die vrijgemaakt moet worden. Door het </w:t>
      </w:r>
      <w:proofErr w:type="spellStart"/>
      <w:r w:rsidRPr="009B2F95">
        <w:rPr>
          <w:rFonts w:ascii="Helvetica" w:eastAsia="Times New Roman" w:hAnsi="Helvetica" w:cs="Times New Roman"/>
          <w:color w:val="000000"/>
          <w:kern w:val="0"/>
          <w:sz w:val="20"/>
          <w:szCs w:val="20"/>
          <w:lang w:eastAsia="nl-NL"/>
          <w14:ligatures w14:val="none"/>
        </w:rPr>
        <w:t>potentiëren</w:t>
      </w:r>
      <w:proofErr w:type="spellEnd"/>
      <w:r w:rsidRPr="009B2F95">
        <w:rPr>
          <w:rFonts w:ascii="Helvetica" w:eastAsia="Times New Roman" w:hAnsi="Helvetica" w:cs="Times New Roman"/>
          <w:color w:val="000000"/>
          <w:kern w:val="0"/>
          <w:sz w:val="20"/>
          <w:szCs w:val="20"/>
          <w:lang w:eastAsia="nl-NL"/>
          <w14:ligatures w14:val="none"/>
        </w:rPr>
        <w:t xml:space="preserve"> wordt volgens de homeopaten materie omgezet in potentie (levenskracht, energie, fluïdum, etc.). Elementair bij dit </w:t>
      </w:r>
      <w:proofErr w:type="spellStart"/>
      <w:r w:rsidRPr="009B2F95">
        <w:rPr>
          <w:rFonts w:ascii="Helvetica" w:eastAsia="Times New Roman" w:hAnsi="Helvetica" w:cs="Times New Roman"/>
          <w:color w:val="000000"/>
          <w:kern w:val="0"/>
          <w:sz w:val="20"/>
          <w:szCs w:val="20"/>
          <w:lang w:eastAsia="nl-NL"/>
          <w14:ligatures w14:val="none"/>
        </w:rPr>
        <w:t>potentiëren</w:t>
      </w:r>
      <w:proofErr w:type="spellEnd"/>
      <w:r w:rsidRPr="009B2F95">
        <w:rPr>
          <w:rFonts w:ascii="Helvetica" w:eastAsia="Times New Roman" w:hAnsi="Helvetica" w:cs="Times New Roman"/>
          <w:color w:val="000000"/>
          <w:kern w:val="0"/>
          <w:sz w:val="20"/>
          <w:szCs w:val="20"/>
          <w:lang w:eastAsia="nl-NL"/>
          <w14:ligatures w14:val="none"/>
        </w:rPr>
        <w:t xml:space="preserve"> is ook dat men stapsgewijs tot een bepaalde verdunning moet komen. Een stof die zonder tussentrappen direct verdund wordt tot bijvoorbeeld D4 (dus één deel werkzame stof en 10.000 delen oplossing) heeft wel </w:t>
      </w:r>
      <w:proofErr w:type="gramStart"/>
      <w:r w:rsidRPr="009B2F95">
        <w:rPr>
          <w:rFonts w:ascii="Helvetica" w:eastAsia="Times New Roman" w:hAnsi="Helvetica" w:cs="Times New Roman"/>
          <w:color w:val="000000"/>
          <w:kern w:val="0"/>
          <w:sz w:val="20"/>
          <w:szCs w:val="20"/>
          <w:lang w:eastAsia="nl-NL"/>
          <w14:ligatures w14:val="none"/>
        </w:rPr>
        <w:t>een zelfde</w:t>
      </w:r>
      <w:proofErr w:type="gramEnd"/>
      <w:r w:rsidRPr="009B2F95">
        <w:rPr>
          <w:rFonts w:ascii="Helvetica" w:eastAsia="Times New Roman" w:hAnsi="Helvetica" w:cs="Times New Roman"/>
          <w:color w:val="000000"/>
          <w:kern w:val="0"/>
          <w:sz w:val="20"/>
          <w:szCs w:val="20"/>
          <w:lang w:eastAsia="nl-NL"/>
          <w14:ligatures w14:val="none"/>
        </w:rPr>
        <w:t xml:space="preserve"> verdunning, maar geen gelijke potentie. Sommige achten zelfs het </w:t>
      </w:r>
      <w:r w:rsidRPr="009B2F95">
        <w:rPr>
          <w:rFonts w:ascii="Helvetica" w:eastAsia="Times New Roman" w:hAnsi="Helvetica" w:cs="Times New Roman"/>
          <w:color w:val="000000"/>
          <w:kern w:val="0"/>
          <w:sz w:val="20"/>
          <w:szCs w:val="20"/>
          <w:lang w:eastAsia="nl-NL"/>
          <w14:ligatures w14:val="none"/>
        </w:rPr>
        <w:lastRenderedPageBreak/>
        <w:t>aantal potentiëringsslagen van een bepaalde stap in de verdunning belangrijk: bijvoorbeeld 100 slagen. In de antroposofie, waarin de homeopathie prima inpasbaar is, koppelt men het verkrijgen van de kosmische krachten aan astrologische overwegingen, zoals de stand van de planeten.</w:t>
      </w:r>
    </w:p>
    <w:p w14:paraId="6F3546D3"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B2F95">
        <w:rPr>
          <w:rFonts w:ascii="Helvetica" w:eastAsia="Times New Roman" w:hAnsi="Helvetica" w:cs="Times New Roman"/>
          <w:color w:val="000000"/>
          <w:kern w:val="0"/>
          <w:sz w:val="20"/>
          <w:szCs w:val="20"/>
          <w:lang w:eastAsia="nl-NL"/>
          <w14:ligatures w14:val="none"/>
        </w:rPr>
        <w:t>Schwenk</w:t>
      </w:r>
      <w:proofErr w:type="spellEnd"/>
      <w:r w:rsidRPr="009B2F95">
        <w:rPr>
          <w:rFonts w:ascii="Helvetica" w:eastAsia="Times New Roman" w:hAnsi="Helvetica" w:cs="Times New Roman"/>
          <w:color w:val="000000"/>
          <w:kern w:val="0"/>
          <w:sz w:val="20"/>
          <w:szCs w:val="20"/>
          <w:lang w:eastAsia="nl-NL"/>
          <w14:ligatures w14:val="none"/>
        </w:rPr>
        <w:t xml:space="preserve"> (1954) introduceerde het begrip </w:t>
      </w:r>
      <w:proofErr w:type="spellStart"/>
      <w:r w:rsidRPr="009B2F95">
        <w:rPr>
          <w:rFonts w:ascii="Helvetica" w:eastAsia="Times New Roman" w:hAnsi="Helvetica" w:cs="Times New Roman"/>
          <w:color w:val="000000"/>
          <w:kern w:val="0"/>
          <w:sz w:val="20"/>
          <w:szCs w:val="20"/>
          <w:lang w:eastAsia="nl-NL"/>
          <w14:ligatures w14:val="none"/>
        </w:rPr>
        <w:t>ritmiseren</w:t>
      </w:r>
      <w:proofErr w:type="spellEnd"/>
      <w:r w:rsidRPr="009B2F95">
        <w:rPr>
          <w:rFonts w:ascii="Helvetica" w:eastAsia="Times New Roman" w:hAnsi="Helvetica" w:cs="Times New Roman"/>
          <w:color w:val="000000"/>
          <w:kern w:val="0"/>
          <w:sz w:val="20"/>
          <w:szCs w:val="20"/>
          <w:lang w:eastAsia="nl-NL"/>
          <w14:ligatures w14:val="none"/>
        </w:rPr>
        <w:t>. Hij bouwde de theorieën van de homeopathie uit door te stellen dat de kosmische krachten van planten gemakkelijker vrij te maken zijn door de plantensappen in beweging te brengen en door ze op verschillende tijden op specifieke wijze te schudden. Naast verhitten en afkoelen van de plantensappen worden deze dan zonder alcohol als conserveringsmiddel bewaard.</w:t>
      </w:r>
    </w:p>
    <w:p w14:paraId="69EAEDE9"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Samenvattend kunnen we stellen dat volgens de homeopaten de ziekte, net als leven, in eerste instantie een dynamisch energetisch proces is en niet een materieel proces. Men stelt dat de mens ziek is door een defecte energiestroom. Het is duidelijk dat de homeopathie met haar </w:t>
      </w:r>
      <w:proofErr w:type="spellStart"/>
      <w:r w:rsidRPr="009B2F95">
        <w:rPr>
          <w:rFonts w:ascii="Helvetica" w:eastAsia="Times New Roman" w:hAnsi="Helvetica" w:cs="Times New Roman"/>
          <w:color w:val="000000"/>
          <w:kern w:val="0"/>
          <w:sz w:val="20"/>
          <w:szCs w:val="20"/>
          <w:lang w:eastAsia="nl-NL"/>
          <w14:ligatures w14:val="none"/>
        </w:rPr>
        <w:t>gepotentieërde</w:t>
      </w:r>
      <w:proofErr w:type="spellEnd"/>
      <w:r w:rsidRPr="009B2F95">
        <w:rPr>
          <w:rFonts w:ascii="Helvetica" w:eastAsia="Times New Roman" w:hAnsi="Helvetica" w:cs="Times New Roman"/>
          <w:color w:val="000000"/>
          <w:kern w:val="0"/>
          <w:sz w:val="20"/>
          <w:szCs w:val="20"/>
          <w:lang w:eastAsia="nl-NL"/>
          <w14:ligatures w14:val="none"/>
        </w:rPr>
        <w:t xml:space="preserve"> middelen een energetische methode is.</w:t>
      </w:r>
    </w:p>
    <w:p w14:paraId="74B5E306"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Ook is vanuit een </w:t>
      </w:r>
      <w:proofErr w:type="spellStart"/>
      <w:r w:rsidRPr="009B2F95">
        <w:rPr>
          <w:rFonts w:ascii="Helvetica" w:eastAsia="Times New Roman" w:hAnsi="Helvetica" w:cs="Times New Roman"/>
          <w:color w:val="000000"/>
          <w:kern w:val="0"/>
          <w:sz w:val="20"/>
          <w:szCs w:val="20"/>
          <w:lang w:eastAsia="nl-NL"/>
          <w14:ligatures w14:val="none"/>
        </w:rPr>
        <w:t>bijbelse</w:t>
      </w:r>
      <w:proofErr w:type="spellEnd"/>
      <w:r w:rsidRPr="009B2F95">
        <w:rPr>
          <w:rFonts w:ascii="Helvetica" w:eastAsia="Times New Roman" w:hAnsi="Helvetica" w:cs="Times New Roman"/>
          <w:color w:val="000000"/>
          <w:kern w:val="0"/>
          <w:sz w:val="20"/>
          <w:szCs w:val="20"/>
          <w:lang w:eastAsia="nl-NL"/>
          <w14:ligatures w14:val="none"/>
        </w:rPr>
        <w:t xml:space="preserve"> visie duidelijk, dat het woord energie hier staat voor een geestelijke kracht (geen fysische kracht). Ook wij geloven op grond van de Bijbel dat de mens onder invloed van geestelijke machten en krachten staat, en zelf ook geestelijk is. Doch geesten moeten getoetst worden (1 Joh. 4:1). Alleen God is de Gever en Instandhouder van alle leven (1Tim. 4: 10). Hij staat boven Zijn schepping. De invloed van geestelijke krachten op het leven van de mens betreft niet een zich geestelijk openstellen voor geestelijke krachten achter planten of metalen of planeten. Een christen kent geen oerkracht of energie. Onze enige geestelijke kracht- en ’inspiratiebron’ is Christus. 1 Kor. 1:24 zegt: “Wij prediken Christus, de kracht Gods, en de Wijsheid Gods”.</w:t>
      </w:r>
    </w:p>
    <w:p w14:paraId="00D36627"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Ziekte is geen disharmonie met de kosmos (die trouwens in de boze ligt: 1 Joh. 5:19). Ziekte heeft een bovennatuurlijke oplossing gekregen, een goddelijke, geestelijke oplossing, namelijk het kruisoffer van Christus (1 Kor. 1: 23). Er is dus geen geestelijke oplossing in de homeopathie, maar uit Hem is het, dat gij in Christus Jezus zijt, die ons van God geworden is wijsheid, rechtvaardigheid, heiliging en verlossing (vs. 30). Goede geestelijke invalskrachten op de gezondheid van de mens zijn niet ’</w:t>
      </w:r>
      <w:proofErr w:type="spellStart"/>
      <w:r w:rsidRPr="009B2F95">
        <w:rPr>
          <w:rFonts w:ascii="Helvetica" w:eastAsia="Times New Roman" w:hAnsi="Helvetica" w:cs="Times New Roman"/>
          <w:color w:val="000000"/>
          <w:kern w:val="0"/>
          <w:sz w:val="20"/>
          <w:szCs w:val="20"/>
          <w:lang w:eastAsia="nl-NL"/>
          <w14:ligatures w14:val="none"/>
        </w:rPr>
        <w:t>gepotentieërde</w:t>
      </w:r>
      <w:proofErr w:type="spellEnd"/>
      <w:r w:rsidRPr="009B2F95">
        <w:rPr>
          <w:rFonts w:ascii="Helvetica" w:eastAsia="Times New Roman" w:hAnsi="Helvetica" w:cs="Times New Roman"/>
          <w:color w:val="000000"/>
          <w:kern w:val="0"/>
          <w:sz w:val="20"/>
          <w:szCs w:val="20"/>
          <w:lang w:eastAsia="nl-NL"/>
          <w14:ligatures w14:val="none"/>
        </w:rPr>
        <w:t xml:space="preserve"> kosmos’, maar gebeden (Jac. 5:16), de Heilige Geest (1 Thess. 1:5) en het evangelie (Rom. 1:16). “Als we dan met Christus afgestorven zijn aan de wereldgeesten, bedenkt dan de dingen die boven zijn, waar Christus is, want ons leven is verborgen met Christus in God” (Kol. 3).</w:t>
      </w:r>
    </w:p>
    <w:p w14:paraId="49029B24"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b/>
          <w:bCs/>
          <w:color w:val="000000"/>
          <w:kern w:val="0"/>
          <w:sz w:val="20"/>
          <w:szCs w:val="20"/>
          <w:lang w:eastAsia="nl-NL"/>
          <w14:ligatures w14:val="none"/>
        </w:rPr>
        <w:t>Andere bronnen</w:t>
      </w:r>
    </w:p>
    <w:p w14:paraId="04069E08"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Homeopaten proberen vaak, echter ten onrechte, bruggen te slaan naar natuurkundige verklaringen en onderzoeken. In de afgelopen jaren zijn er veel publicaties die allen aangeven dat er geen </w:t>
      </w:r>
      <w:proofErr w:type="gramStart"/>
      <w:r w:rsidRPr="009B2F95">
        <w:rPr>
          <w:rFonts w:ascii="Helvetica" w:eastAsia="Times New Roman" w:hAnsi="Helvetica" w:cs="Times New Roman"/>
          <w:color w:val="000000"/>
          <w:kern w:val="0"/>
          <w:sz w:val="20"/>
          <w:szCs w:val="20"/>
          <w:lang w:eastAsia="nl-NL"/>
          <w14:ligatures w14:val="none"/>
        </w:rPr>
        <w:t>wetenschappelijke</w:t>
      </w:r>
      <w:proofErr w:type="gramEnd"/>
      <w:r w:rsidRPr="009B2F95">
        <w:rPr>
          <w:rFonts w:ascii="Helvetica" w:eastAsia="Times New Roman" w:hAnsi="Helvetica" w:cs="Times New Roman"/>
          <w:color w:val="000000"/>
          <w:kern w:val="0"/>
          <w:sz w:val="20"/>
          <w:szCs w:val="20"/>
          <w:lang w:eastAsia="nl-NL"/>
          <w14:ligatures w14:val="none"/>
        </w:rPr>
        <w:t xml:space="preserve"> bewijs is voor de werkzaamheid van homeopathie. Via de site van stichting Promise, maar ook van de vereniging tegen kwakzalverij (16) en stichting </w:t>
      </w:r>
      <w:proofErr w:type="spellStart"/>
      <w:r w:rsidRPr="009B2F95">
        <w:rPr>
          <w:rFonts w:ascii="Helvetica" w:eastAsia="Times New Roman" w:hAnsi="Helvetica" w:cs="Times New Roman"/>
          <w:color w:val="000000"/>
          <w:kern w:val="0"/>
          <w:sz w:val="20"/>
          <w:szCs w:val="20"/>
          <w:lang w:eastAsia="nl-NL"/>
          <w14:ligatures w14:val="none"/>
        </w:rPr>
        <w:t>Skepsis</w:t>
      </w:r>
      <w:proofErr w:type="spellEnd"/>
      <w:r w:rsidRPr="009B2F95">
        <w:rPr>
          <w:rFonts w:ascii="Helvetica" w:eastAsia="Times New Roman" w:hAnsi="Helvetica" w:cs="Times New Roman"/>
          <w:color w:val="000000"/>
          <w:kern w:val="0"/>
          <w:sz w:val="20"/>
          <w:szCs w:val="20"/>
          <w:lang w:eastAsia="nl-NL"/>
          <w14:ligatures w14:val="none"/>
        </w:rPr>
        <w:t xml:space="preserve"> (17) vindt u er tal van voorbeelden van. In België heeft onlangs nog het federaal kenniscentrum gezondheidszorg (KCE) een vernietigend rapport uitgebracht over de werkzaamheid van homeopathie (15). Dat laat onverlet dat iemand die zich met de geest achter de homeopathie verbindt, zoals veel </w:t>
      </w:r>
      <w:proofErr w:type="spellStart"/>
      <w:r w:rsidRPr="009B2F95">
        <w:rPr>
          <w:rFonts w:ascii="Helvetica" w:eastAsia="Times New Roman" w:hAnsi="Helvetica" w:cs="Times New Roman"/>
          <w:color w:val="000000"/>
          <w:kern w:val="0"/>
          <w:sz w:val="20"/>
          <w:szCs w:val="20"/>
          <w:lang w:eastAsia="nl-NL"/>
          <w14:ligatures w14:val="none"/>
        </w:rPr>
        <w:t>mesologen</w:t>
      </w:r>
      <w:proofErr w:type="spellEnd"/>
      <w:r w:rsidRPr="009B2F95">
        <w:rPr>
          <w:rFonts w:ascii="Helvetica" w:eastAsia="Times New Roman" w:hAnsi="Helvetica" w:cs="Times New Roman"/>
          <w:color w:val="000000"/>
          <w:kern w:val="0"/>
          <w:sz w:val="20"/>
          <w:szCs w:val="20"/>
          <w:lang w:eastAsia="nl-NL"/>
          <w14:ligatures w14:val="none"/>
        </w:rPr>
        <w:t xml:space="preserve"> doen, een occulte besmettingsbron kunnen zijn zoals ik hierboven heb aangegeven.</w:t>
      </w:r>
    </w:p>
    <w:p w14:paraId="0CE951B5"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b/>
          <w:bCs/>
          <w:color w:val="000000"/>
          <w:kern w:val="0"/>
          <w:sz w:val="20"/>
          <w:szCs w:val="20"/>
          <w:lang w:eastAsia="nl-NL"/>
          <w14:ligatures w14:val="none"/>
        </w:rPr>
        <w:t>Orthomoleculaire geneeskunde</w:t>
      </w:r>
    </w:p>
    <w:p w14:paraId="6DF03417"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Het Griekse woord </w:t>
      </w:r>
      <w:proofErr w:type="spellStart"/>
      <w:r w:rsidRPr="009B2F95">
        <w:rPr>
          <w:rFonts w:ascii="Helvetica" w:eastAsia="Times New Roman" w:hAnsi="Helvetica" w:cs="Times New Roman"/>
          <w:color w:val="000000"/>
          <w:kern w:val="0"/>
          <w:sz w:val="20"/>
          <w:szCs w:val="20"/>
          <w:lang w:eastAsia="nl-NL"/>
          <w14:ligatures w14:val="none"/>
        </w:rPr>
        <w:t>orthos</w:t>
      </w:r>
      <w:proofErr w:type="spellEnd"/>
      <w:r w:rsidRPr="009B2F95">
        <w:rPr>
          <w:rFonts w:ascii="Helvetica" w:eastAsia="Times New Roman" w:hAnsi="Helvetica" w:cs="Times New Roman"/>
          <w:color w:val="000000"/>
          <w:kern w:val="0"/>
          <w:sz w:val="20"/>
          <w:szCs w:val="20"/>
          <w:lang w:eastAsia="nl-NL"/>
          <w14:ligatures w14:val="none"/>
        </w:rPr>
        <w:t xml:space="preserve"> betekent: juist. De orthomoleculaire geneeskunde is een behandelwijze die streeft naar de optimale concentraties in het lichaam van voedingsstoffen zoals vitamines, mineralen, aminozuren en essentiële vetzuren. Deze concentraties probeert men te bereiken met doseringen die vaak ver boven de aanbevolen dagelijkse hoeveelheden komen. Op zich kan deze methode in handen van een arts, die geen occulte zaken integreert in de orthomoleculaire geneeswijze (zoals sommige helaas </w:t>
      </w:r>
      <w:proofErr w:type="spellStart"/>
      <w:r w:rsidRPr="009B2F95">
        <w:rPr>
          <w:rFonts w:ascii="Helvetica" w:eastAsia="Times New Roman" w:hAnsi="Helvetica" w:cs="Times New Roman"/>
          <w:color w:val="000000"/>
          <w:kern w:val="0"/>
          <w:sz w:val="20"/>
          <w:szCs w:val="20"/>
          <w:lang w:eastAsia="nl-NL"/>
          <w14:ligatures w14:val="none"/>
        </w:rPr>
        <w:t>wèl</w:t>
      </w:r>
      <w:proofErr w:type="spellEnd"/>
      <w:r w:rsidRPr="009B2F95">
        <w:rPr>
          <w:rFonts w:ascii="Helvetica" w:eastAsia="Times New Roman" w:hAnsi="Helvetica" w:cs="Times New Roman"/>
          <w:color w:val="000000"/>
          <w:kern w:val="0"/>
          <w:sz w:val="20"/>
          <w:szCs w:val="20"/>
          <w:lang w:eastAsia="nl-NL"/>
          <w14:ligatures w14:val="none"/>
        </w:rPr>
        <w:t xml:space="preserve"> doen), een goede complementaire therapie zijn. Echter let wel, de opleiding tot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leidt niet op tot arts, ondanks de vakken orthopedie, pathologie </w:t>
      </w:r>
      <w:proofErr w:type="gramStart"/>
      <w:r w:rsidRPr="009B2F95">
        <w:rPr>
          <w:rFonts w:ascii="Helvetica" w:eastAsia="Times New Roman" w:hAnsi="Helvetica" w:cs="Times New Roman"/>
          <w:color w:val="000000"/>
          <w:kern w:val="0"/>
          <w:sz w:val="20"/>
          <w:szCs w:val="20"/>
          <w:lang w:eastAsia="nl-NL"/>
          <w14:ligatures w14:val="none"/>
        </w:rPr>
        <w:t>etc..</w:t>
      </w:r>
      <w:proofErr w:type="gramEnd"/>
      <w:r w:rsidRPr="009B2F95">
        <w:rPr>
          <w:rFonts w:ascii="Helvetica" w:eastAsia="Times New Roman" w:hAnsi="Helvetica" w:cs="Times New Roman"/>
          <w:color w:val="000000"/>
          <w:kern w:val="0"/>
          <w:sz w:val="20"/>
          <w:szCs w:val="20"/>
          <w:lang w:eastAsia="nl-NL"/>
          <w14:ligatures w14:val="none"/>
        </w:rPr>
        <w:t xml:space="preserve"> Bij het op verantwoordde wijze voorschrijven van orthomoleculaire geneesmiddelen moet op zijn minst een gekwalificeerd arts de diagnose stellen en het behandeltraject bewaken. Daar de diagnostiek juist meer steunt op </w:t>
      </w:r>
      <w:proofErr w:type="spellStart"/>
      <w:r w:rsidRPr="009B2F95">
        <w:rPr>
          <w:rFonts w:ascii="Helvetica" w:eastAsia="Times New Roman" w:hAnsi="Helvetica" w:cs="Times New Roman"/>
          <w:color w:val="000000"/>
          <w:kern w:val="0"/>
          <w:sz w:val="20"/>
          <w:szCs w:val="20"/>
          <w:lang w:eastAsia="nl-NL"/>
          <w14:ligatures w14:val="none"/>
        </w:rPr>
        <w:t>on-bijbelse</w:t>
      </w:r>
      <w:proofErr w:type="spellEnd"/>
      <w:r w:rsidRPr="009B2F95">
        <w:rPr>
          <w:rFonts w:ascii="Helvetica" w:eastAsia="Times New Roman" w:hAnsi="Helvetica" w:cs="Times New Roman"/>
          <w:color w:val="000000"/>
          <w:kern w:val="0"/>
          <w:sz w:val="20"/>
          <w:szCs w:val="20"/>
          <w:lang w:eastAsia="nl-NL"/>
          <w14:ligatures w14:val="none"/>
        </w:rPr>
        <w:t xml:space="preserve"> </w:t>
      </w:r>
      <w:r w:rsidRPr="009B2F95">
        <w:rPr>
          <w:rFonts w:ascii="Helvetica" w:eastAsia="Times New Roman" w:hAnsi="Helvetica" w:cs="Times New Roman"/>
          <w:color w:val="000000"/>
          <w:kern w:val="0"/>
          <w:sz w:val="20"/>
          <w:szCs w:val="20"/>
          <w:lang w:eastAsia="nl-NL"/>
          <w14:ligatures w14:val="none"/>
        </w:rPr>
        <w:lastRenderedPageBreak/>
        <w:t xml:space="preserve">en niet-wetenschappelijke middelen, moet je grote vraagtekens stellen bij het voorschrijven van medicijnen door </w:t>
      </w:r>
      <w:proofErr w:type="spellStart"/>
      <w:r w:rsidRPr="009B2F95">
        <w:rPr>
          <w:rFonts w:ascii="Helvetica" w:eastAsia="Times New Roman" w:hAnsi="Helvetica" w:cs="Times New Roman"/>
          <w:color w:val="000000"/>
          <w:kern w:val="0"/>
          <w:sz w:val="20"/>
          <w:szCs w:val="20"/>
          <w:lang w:eastAsia="nl-NL"/>
          <w14:ligatures w14:val="none"/>
        </w:rPr>
        <w:t>mesologen</w:t>
      </w:r>
      <w:proofErr w:type="spellEnd"/>
      <w:r w:rsidRPr="009B2F95">
        <w:rPr>
          <w:rFonts w:ascii="Helvetica" w:eastAsia="Times New Roman" w:hAnsi="Helvetica" w:cs="Times New Roman"/>
          <w:color w:val="000000"/>
          <w:kern w:val="0"/>
          <w:sz w:val="20"/>
          <w:szCs w:val="20"/>
          <w:lang w:eastAsia="nl-NL"/>
          <w14:ligatures w14:val="none"/>
        </w:rPr>
        <w:t>.</w:t>
      </w:r>
    </w:p>
    <w:p w14:paraId="330B3E0F"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b/>
          <w:bCs/>
          <w:color w:val="000000"/>
          <w:kern w:val="0"/>
          <w:sz w:val="20"/>
          <w:szCs w:val="20"/>
          <w:lang w:eastAsia="nl-NL"/>
          <w14:ligatures w14:val="none"/>
        </w:rPr>
        <w:t>Conclusies</w:t>
      </w:r>
    </w:p>
    <w:p w14:paraId="515887E9"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Zoals in het begin van dit artikel al genoemd, bestaat er geen literatuur over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behalve dan dat iedere vorm van diagnose en elke toegepaste behandelwijze wel ergens uitgebreid is weerlegd (3). Voor de toetsing door Stichting Promise is niet in de eerste plaats de wetenschappelijke toetsing van belang maar vooral de geestelijke toetsing. Een van de belangrijkste toetsstenen is of je bij de diagnostiek </w:t>
      </w:r>
      <w:proofErr w:type="spellStart"/>
      <w:r w:rsidRPr="009B2F95">
        <w:rPr>
          <w:rFonts w:ascii="Helvetica" w:eastAsia="Times New Roman" w:hAnsi="Helvetica" w:cs="Times New Roman"/>
          <w:color w:val="000000"/>
          <w:kern w:val="0"/>
          <w:sz w:val="20"/>
          <w:szCs w:val="20"/>
          <w:lang w:eastAsia="nl-NL"/>
          <w14:ligatures w14:val="none"/>
        </w:rPr>
        <w:t>on-bijbelse</w:t>
      </w:r>
      <w:proofErr w:type="spellEnd"/>
      <w:r w:rsidRPr="009B2F95">
        <w:rPr>
          <w:rFonts w:ascii="Helvetica" w:eastAsia="Times New Roman" w:hAnsi="Helvetica" w:cs="Times New Roman"/>
          <w:color w:val="000000"/>
          <w:kern w:val="0"/>
          <w:sz w:val="20"/>
          <w:szCs w:val="20"/>
          <w:lang w:eastAsia="nl-NL"/>
          <w14:ligatures w14:val="none"/>
        </w:rPr>
        <w:t xml:space="preserve"> gedachten moet bewandelen ten aanzien van Gods</w:t>
      </w:r>
      <w:proofErr w:type="gramStart"/>
      <w:r w:rsidRPr="009B2F95">
        <w:rPr>
          <w:rFonts w:ascii="Helvetica" w:eastAsia="Times New Roman" w:hAnsi="Helvetica" w:cs="Times New Roman"/>
          <w:color w:val="000000"/>
          <w:kern w:val="0"/>
          <w:sz w:val="20"/>
          <w:szCs w:val="20"/>
          <w:lang w:eastAsia="nl-NL"/>
          <w14:ligatures w14:val="none"/>
        </w:rPr>
        <w:t>-,wereld</w:t>
      </w:r>
      <w:proofErr w:type="gramEnd"/>
      <w:r w:rsidRPr="009B2F95">
        <w:rPr>
          <w:rFonts w:ascii="Helvetica" w:eastAsia="Times New Roman" w:hAnsi="Helvetica" w:cs="Times New Roman"/>
          <w:color w:val="000000"/>
          <w:kern w:val="0"/>
          <w:sz w:val="20"/>
          <w:szCs w:val="20"/>
          <w:lang w:eastAsia="nl-NL"/>
          <w14:ligatures w14:val="none"/>
        </w:rPr>
        <w:t>- en mensbeeld om tot een diagnose te komen. In dit artikel heb ik aangetoond dat deze niet-</w:t>
      </w:r>
      <w:proofErr w:type="spellStart"/>
      <w:r w:rsidRPr="009B2F95">
        <w:rPr>
          <w:rFonts w:ascii="Helvetica" w:eastAsia="Times New Roman" w:hAnsi="Helvetica" w:cs="Times New Roman"/>
          <w:color w:val="000000"/>
          <w:kern w:val="0"/>
          <w:sz w:val="20"/>
          <w:szCs w:val="20"/>
          <w:lang w:eastAsia="nl-NL"/>
          <w14:ligatures w14:val="none"/>
        </w:rPr>
        <w:t>bijbelse</w:t>
      </w:r>
      <w:proofErr w:type="spellEnd"/>
      <w:r w:rsidRPr="009B2F95">
        <w:rPr>
          <w:rFonts w:ascii="Helvetica" w:eastAsia="Times New Roman" w:hAnsi="Helvetica" w:cs="Times New Roman"/>
          <w:color w:val="000000"/>
          <w:kern w:val="0"/>
          <w:sz w:val="20"/>
          <w:szCs w:val="20"/>
          <w:lang w:eastAsia="nl-NL"/>
          <w14:ligatures w14:val="none"/>
        </w:rPr>
        <w:t xml:space="preserve"> gedachten bij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zeker aanwezig zijn, onder andere door de Chinese en ayurveda-diagnostiek, en het ‘energetische’ denken over mens- en wereldbeeld. Men heeft een holistische visie, maar valt door de mand bij het toetsen van het denken over ziel en geest in vergelijking met de </w:t>
      </w:r>
      <w:proofErr w:type="spellStart"/>
      <w:r w:rsidRPr="009B2F95">
        <w:rPr>
          <w:rFonts w:ascii="Helvetica" w:eastAsia="Times New Roman" w:hAnsi="Helvetica" w:cs="Times New Roman"/>
          <w:color w:val="000000"/>
          <w:kern w:val="0"/>
          <w:sz w:val="20"/>
          <w:szCs w:val="20"/>
          <w:lang w:eastAsia="nl-NL"/>
          <w14:ligatures w14:val="none"/>
        </w:rPr>
        <w:t>bijbelse</w:t>
      </w:r>
      <w:proofErr w:type="spellEnd"/>
      <w:r w:rsidRPr="009B2F95">
        <w:rPr>
          <w:rFonts w:ascii="Helvetica" w:eastAsia="Times New Roman" w:hAnsi="Helvetica" w:cs="Times New Roman"/>
          <w:color w:val="000000"/>
          <w:kern w:val="0"/>
          <w:sz w:val="20"/>
          <w:szCs w:val="20"/>
          <w:lang w:eastAsia="nl-NL"/>
          <w14:ligatures w14:val="none"/>
        </w:rPr>
        <w:t xml:space="preserve"> inzichten. Behalve de methode moet ook de persoon van de therapeut getoetst worden. Duidelijk is dat een </w:t>
      </w:r>
      <w:proofErr w:type="spellStart"/>
      <w:r w:rsidRPr="009B2F95">
        <w:rPr>
          <w:rFonts w:ascii="Helvetica" w:eastAsia="Times New Roman" w:hAnsi="Helvetica" w:cs="Times New Roman"/>
          <w:color w:val="000000"/>
          <w:kern w:val="0"/>
          <w:sz w:val="20"/>
          <w:szCs w:val="20"/>
          <w:lang w:eastAsia="nl-NL"/>
          <w14:ligatures w14:val="none"/>
        </w:rPr>
        <w:t>mesoloog</w:t>
      </w:r>
      <w:proofErr w:type="spellEnd"/>
      <w:r w:rsidRPr="009B2F95">
        <w:rPr>
          <w:rFonts w:ascii="Helvetica" w:eastAsia="Times New Roman" w:hAnsi="Helvetica" w:cs="Times New Roman"/>
          <w:color w:val="000000"/>
          <w:kern w:val="0"/>
          <w:sz w:val="20"/>
          <w:szCs w:val="20"/>
          <w:lang w:eastAsia="nl-NL"/>
          <w14:ligatures w14:val="none"/>
        </w:rPr>
        <w:t xml:space="preserve"> zich helemaal verdiept heeft in en geconfirmeerd heeft aan occult denken, hetgeen alleen al is reden genoeg om bij mogelijke twijfel afstand van deze therapie en therapeuten te nemen.</w:t>
      </w:r>
    </w:p>
    <w:p w14:paraId="4C62D3E7"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Gerard Feller, november 2011</w:t>
      </w:r>
    </w:p>
    <w:p w14:paraId="06683218" w14:textId="77777777" w:rsidR="009B2F95" w:rsidRPr="009B2F95" w:rsidRDefault="009B2F95" w:rsidP="009B2F95">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Noten</w:t>
      </w:r>
    </w:p>
    <w:p w14:paraId="665668C8"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Dijk, Paul van, Geneeswijzen in </w:t>
      </w:r>
      <w:proofErr w:type="gramStart"/>
      <w:r w:rsidRPr="009B2F95">
        <w:rPr>
          <w:rFonts w:ascii="Helvetica" w:eastAsia="Times New Roman" w:hAnsi="Helvetica" w:cs="Times New Roman"/>
          <w:color w:val="000000"/>
          <w:kern w:val="0"/>
          <w:sz w:val="20"/>
          <w:szCs w:val="20"/>
          <w:lang w:eastAsia="nl-NL"/>
          <w14:ligatures w14:val="none"/>
        </w:rPr>
        <w:t>Nederland ,</w:t>
      </w:r>
      <w:proofErr w:type="gramEnd"/>
      <w:r w:rsidRPr="009B2F95">
        <w:rPr>
          <w:rFonts w:ascii="Helvetica" w:eastAsia="Times New Roman" w:hAnsi="Helvetica" w:cs="Times New Roman"/>
          <w:color w:val="000000"/>
          <w:kern w:val="0"/>
          <w:sz w:val="20"/>
          <w:szCs w:val="20"/>
          <w:lang w:eastAsia="nl-NL"/>
          <w14:ligatures w14:val="none"/>
        </w:rPr>
        <w:t xml:space="preserve"> </w:t>
      </w:r>
      <w:proofErr w:type="spellStart"/>
      <w:r w:rsidRPr="009B2F95">
        <w:rPr>
          <w:rFonts w:ascii="Helvetica" w:eastAsia="Times New Roman" w:hAnsi="Helvetica" w:cs="Times New Roman"/>
          <w:color w:val="000000"/>
          <w:kern w:val="0"/>
          <w:sz w:val="20"/>
          <w:szCs w:val="20"/>
          <w:lang w:eastAsia="nl-NL"/>
          <w14:ligatures w14:val="none"/>
        </w:rPr>
        <w:t>Ankh</w:t>
      </w:r>
      <w:proofErr w:type="spellEnd"/>
      <w:r w:rsidRPr="009B2F95">
        <w:rPr>
          <w:rFonts w:ascii="Helvetica" w:eastAsia="Times New Roman" w:hAnsi="Helvetica" w:cs="Times New Roman"/>
          <w:color w:val="000000"/>
          <w:kern w:val="0"/>
          <w:sz w:val="20"/>
          <w:szCs w:val="20"/>
          <w:lang w:eastAsia="nl-NL"/>
          <w14:ligatures w14:val="none"/>
        </w:rPr>
        <w:t>-Hermes bv, Deventer, 2003</w:t>
      </w:r>
    </w:p>
    <w:p w14:paraId="1BFEA4FD"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gezondheidsnieuws nr. 9 sept 2002</w:t>
      </w:r>
    </w:p>
    <w:p w14:paraId="130C39B5"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9B2F95">
        <w:rPr>
          <w:rFonts w:ascii="Helvetica" w:eastAsia="Times New Roman" w:hAnsi="Helvetica" w:cs="Times New Roman"/>
          <w:color w:val="000000"/>
          <w:kern w:val="0"/>
          <w:sz w:val="20"/>
          <w:szCs w:val="20"/>
          <w:lang w:eastAsia="nl-NL"/>
          <w14:ligatures w14:val="none"/>
        </w:rPr>
        <w:t>Koppenaal</w:t>
      </w:r>
      <w:proofErr w:type="spellEnd"/>
      <w:r w:rsidRPr="009B2F95">
        <w:rPr>
          <w:rFonts w:ascii="Helvetica" w:eastAsia="Times New Roman" w:hAnsi="Helvetica" w:cs="Times New Roman"/>
          <w:color w:val="000000"/>
          <w:kern w:val="0"/>
          <w:sz w:val="20"/>
          <w:szCs w:val="20"/>
          <w:lang w:eastAsia="nl-NL"/>
          <w14:ligatures w14:val="none"/>
        </w:rPr>
        <w:t xml:space="preserve">, </w:t>
      </w:r>
      <w:proofErr w:type="gramStart"/>
      <w:r w:rsidRPr="009B2F95">
        <w:rPr>
          <w:rFonts w:ascii="Helvetica" w:eastAsia="Times New Roman" w:hAnsi="Helvetica" w:cs="Times New Roman"/>
          <w:color w:val="000000"/>
          <w:kern w:val="0"/>
          <w:sz w:val="20"/>
          <w:szCs w:val="20"/>
          <w:lang w:eastAsia="nl-NL"/>
          <w14:ligatures w14:val="none"/>
        </w:rPr>
        <w:t>Dirk ,</w:t>
      </w:r>
      <w:proofErr w:type="gramEnd"/>
      <w:r w:rsidRPr="009B2F95">
        <w:rPr>
          <w:rFonts w:ascii="Helvetica" w:eastAsia="Times New Roman" w:hAnsi="Helvetica" w:cs="Times New Roman"/>
          <w:color w:val="000000"/>
          <w:kern w:val="0"/>
          <w:sz w:val="20"/>
          <w:szCs w:val="20"/>
          <w:lang w:eastAsia="nl-NL"/>
          <w14:ligatures w14:val="none"/>
        </w:rPr>
        <w:t xml:space="preserve"> De academie voor </w:t>
      </w:r>
      <w:proofErr w:type="spellStart"/>
      <w:r w:rsidRPr="009B2F95">
        <w:rPr>
          <w:rFonts w:ascii="Helvetica" w:eastAsia="Times New Roman" w:hAnsi="Helvetica" w:cs="Times New Roman"/>
          <w:color w:val="000000"/>
          <w:kern w:val="0"/>
          <w:sz w:val="20"/>
          <w:szCs w:val="20"/>
          <w:lang w:eastAsia="nl-NL"/>
          <w14:ligatures w14:val="none"/>
        </w:rPr>
        <w:t>mesologie</w:t>
      </w:r>
      <w:proofErr w:type="spellEnd"/>
      <w:r w:rsidRPr="009B2F95">
        <w:rPr>
          <w:rFonts w:ascii="Helvetica" w:eastAsia="Times New Roman" w:hAnsi="Helvetica" w:cs="Times New Roman"/>
          <w:color w:val="000000"/>
          <w:kern w:val="0"/>
          <w:sz w:val="20"/>
          <w:szCs w:val="20"/>
          <w:lang w:eastAsia="nl-NL"/>
          <w14:ligatures w14:val="none"/>
        </w:rPr>
        <w:t xml:space="preserve"> , een alternatief imperium, </w:t>
      </w:r>
      <w:proofErr w:type="spellStart"/>
      <w:r w:rsidRPr="009B2F95">
        <w:rPr>
          <w:rFonts w:ascii="Helvetica" w:eastAsia="Times New Roman" w:hAnsi="Helvetica" w:cs="Times New Roman"/>
          <w:color w:val="000000"/>
          <w:kern w:val="0"/>
          <w:sz w:val="20"/>
          <w:szCs w:val="20"/>
          <w:lang w:eastAsia="nl-NL"/>
          <w14:ligatures w14:val="none"/>
        </w:rPr>
        <w:t>Skepter</w:t>
      </w:r>
      <w:proofErr w:type="spellEnd"/>
      <w:r w:rsidRPr="009B2F95">
        <w:rPr>
          <w:rFonts w:ascii="Helvetica" w:eastAsia="Times New Roman" w:hAnsi="Helvetica" w:cs="Times New Roman"/>
          <w:color w:val="000000"/>
          <w:kern w:val="0"/>
          <w:sz w:val="20"/>
          <w:szCs w:val="20"/>
          <w:lang w:eastAsia="nl-NL"/>
          <w14:ligatures w14:val="none"/>
        </w:rPr>
        <w:t>, jaargang 21, nummer 2, 2008</w:t>
      </w:r>
    </w:p>
    <w:p w14:paraId="570E8648"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hyperlink r:id="rId5" w:history="1">
        <w:r w:rsidRPr="009B2F95">
          <w:rPr>
            <w:rFonts w:ascii="Helvetica" w:eastAsia="Times New Roman" w:hAnsi="Helvetica" w:cs="Times New Roman"/>
            <w:b/>
            <w:bCs/>
            <w:color w:val="0000FF"/>
            <w:kern w:val="0"/>
            <w:sz w:val="20"/>
            <w:szCs w:val="20"/>
            <w:u w:val="single"/>
            <w:lang w:eastAsia="nl-NL"/>
            <w14:ligatures w14:val="none"/>
          </w:rPr>
          <w:t>http://nl.wikipedia.org/wiki/Mesoderm</w:t>
        </w:r>
      </w:hyperlink>
    </w:p>
    <w:p w14:paraId="63425477"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Feller, Gerard Tovenaars van de 20/21ste eeuw, Uitgeverij Gideon</w:t>
      </w:r>
    </w:p>
    <w:p w14:paraId="02AF510B"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Feller, Gerard, Medische en </w:t>
      </w:r>
      <w:proofErr w:type="spellStart"/>
      <w:r w:rsidRPr="009B2F95">
        <w:rPr>
          <w:rFonts w:ascii="Helvetica" w:eastAsia="Times New Roman" w:hAnsi="Helvetica" w:cs="Times New Roman"/>
          <w:color w:val="000000"/>
          <w:kern w:val="0"/>
          <w:sz w:val="20"/>
          <w:szCs w:val="20"/>
          <w:lang w:eastAsia="nl-NL"/>
          <w14:ligatures w14:val="none"/>
        </w:rPr>
        <w:t>bijbelse</w:t>
      </w:r>
      <w:proofErr w:type="spellEnd"/>
      <w:r w:rsidRPr="009B2F95">
        <w:rPr>
          <w:rFonts w:ascii="Helvetica" w:eastAsia="Times New Roman" w:hAnsi="Helvetica" w:cs="Times New Roman"/>
          <w:color w:val="000000"/>
          <w:kern w:val="0"/>
          <w:sz w:val="20"/>
          <w:szCs w:val="20"/>
          <w:lang w:eastAsia="nl-NL"/>
          <w14:ligatures w14:val="none"/>
        </w:rPr>
        <w:t xml:space="preserve"> bezwaren tegen </w:t>
      </w:r>
      <w:proofErr w:type="gramStart"/>
      <w:r w:rsidRPr="009B2F95">
        <w:rPr>
          <w:rFonts w:ascii="Helvetica" w:eastAsia="Times New Roman" w:hAnsi="Helvetica" w:cs="Times New Roman"/>
          <w:color w:val="000000"/>
          <w:kern w:val="0"/>
          <w:sz w:val="20"/>
          <w:szCs w:val="20"/>
          <w:lang w:eastAsia="nl-NL"/>
          <w14:ligatures w14:val="none"/>
        </w:rPr>
        <w:t>acupunctuur .</w:t>
      </w:r>
      <w:proofErr w:type="gramEnd"/>
      <w:r w:rsidRPr="009B2F95">
        <w:rPr>
          <w:rFonts w:ascii="Helvetica" w:eastAsia="Times New Roman" w:hAnsi="Helvetica" w:cs="Times New Roman"/>
          <w:color w:val="000000"/>
          <w:kern w:val="0"/>
          <w:sz w:val="20"/>
          <w:szCs w:val="20"/>
          <w:lang w:eastAsia="nl-NL"/>
          <w14:ligatures w14:val="none"/>
        </w:rPr>
        <w:t> </w:t>
      </w:r>
      <w:hyperlink r:id="rId6" w:history="1">
        <w:r w:rsidRPr="009B2F95">
          <w:rPr>
            <w:rFonts w:ascii="Helvetica" w:eastAsia="Times New Roman" w:hAnsi="Helvetica" w:cs="Times New Roman"/>
            <w:b/>
            <w:bCs/>
            <w:color w:val="0000FF"/>
            <w:kern w:val="0"/>
            <w:sz w:val="20"/>
            <w:szCs w:val="20"/>
            <w:u w:val="single"/>
            <w:lang w:eastAsia="nl-NL"/>
            <w14:ligatures w14:val="none"/>
          </w:rPr>
          <w:t>http://www.stichting-promise.nl/artikelen/taoistische-methodes/klassieke-acupunctuur.htm</w:t>
        </w:r>
      </w:hyperlink>
    </w:p>
    <w:p w14:paraId="1AC4D77C"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Ven, Ruud van de, Uitgeverij Voorhoeve, Utrecht, 2011. ISBN 978 90 297 9687 3</w:t>
      </w:r>
    </w:p>
    <w:p w14:paraId="0C8B6447"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Feller, Gerard, </w:t>
      </w:r>
      <w:r w:rsidRPr="009B2F95">
        <w:rPr>
          <w:rFonts w:ascii="Helvetica" w:eastAsia="Times New Roman" w:hAnsi="Helvetica" w:cs="Times New Roman"/>
          <w:b/>
          <w:bCs/>
          <w:color w:val="000000"/>
          <w:kern w:val="0"/>
          <w:sz w:val="20"/>
          <w:szCs w:val="20"/>
          <w:lang w:eastAsia="nl-NL"/>
          <w14:ligatures w14:val="none"/>
        </w:rPr>
        <w:t xml:space="preserve">Tussen Waan en werkelijkheid, een </w:t>
      </w:r>
      <w:proofErr w:type="spellStart"/>
      <w:r w:rsidRPr="009B2F95">
        <w:rPr>
          <w:rFonts w:ascii="Helvetica" w:eastAsia="Times New Roman" w:hAnsi="Helvetica" w:cs="Times New Roman"/>
          <w:b/>
          <w:bCs/>
          <w:color w:val="000000"/>
          <w:kern w:val="0"/>
          <w:sz w:val="20"/>
          <w:szCs w:val="20"/>
          <w:lang w:eastAsia="nl-NL"/>
          <w14:ligatures w14:val="none"/>
        </w:rPr>
        <w:t>bijbelse</w:t>
      </w:r>
      <w:proofErr w:type="spellEnd"/>
      <w:r w:rsidRPr="009B2F95">
        <w:rPr>
          <w:rFonts w:ascii="Helvetica" w:eastAsia="Times New Roman" w:hAnsi="Helvetica" w:cs="Times New Roman"/>
          <w:b/>
          <w:bCs/>
          <w:color w:val="000000"/>
          <w:kern w:val="0"/>
          <w:sz w:val="20"/>
          <w:szCs w:val="20"/>
          <w:lang w:eastAsia="nl-NL"/>
          <w14:ligatures w14:val="none"/>
        </w:rPr>
        <w:t xml:space="preserve"> toetsing van manipulatieve psychotechnieken, 2011. </w:t>
      </w:r>
      <w:r w:rsidRPr="009B2F95">
        <w:rPr>
          <w:rFonts w:ascii="Helvetica" w:eastAsia="Times New Roman" w:hAnsi="Helvetica" w:cs="Times New Roman"/>
          <w:color w:val="000000"/>
          <w:kern w:val="0"/>
          <w:sz w:val="20"/>
          <w:szCs w:val="20"/>
          <w:lang w:eastAsia="nl-NL"/>
          <w14:ligatures w14:val="none"/>
        </w:rPr>
        <w:t>ISBN 978-90-77412-68-8</w:t>
      </w:r>
    </w:p>
    <w:p w14:paraId="5A92B30F"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Feller, Gerard e.a. Ontmasker de duisternis in de alternatieve geneeskunde, 4e druk 2003. ISBN 90-74507-05-0</w:t>
      </w:r>
    </w:p>
    <w:p w14:paraId="48EC3A4A"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val="en-US" w:eastAsia="nl-NL"/>
          <w14:ligatures w14:val="none"/>
        </w:rPr>
      </w:pPr>
      <w:proofErr w:type="spellStart"/>
      <w:r w:rsidRPr="009B2F95">
        <w:rPr>
          <w:rFonts w:ascii="Helvetica" w:eastAsia="Times New Roman" w:hAnsi="Helvetica" w:cs="Times New Roman"/>
          <w:color w:val="000000"/>
          <w:kern w:val="0"/>
          <w:sz w:val="20"/>
          <w:szCs w:val="20"/>
          <w:lang w:val="en-US" w:eastAsia="nl-NL"/>
          <w14:ligatures w14:val="none"/>
        </w:rPr>
        <w:t>Mosenkis</w:t>
      </w:r>
      <w:proofErr w:type="spellEnd"/>
      <w:r w:rsidRPr="009B2F95">
        <w:rPr>
          <w:rFonts w:ascii="Helvetica" w:eastAsia="Times New Roman" w:hAnsi="Helvetica" w:cs="Times New Roman"/>
          <w:color w:val="000000"/>
          <w:kern w:val="0"/>
          <w:sz w:val="20"/>
          <w:szCs w:val="20"/>
          <w:lang w:val="en-US" w:eastAsia="nl-NL"/>
          <w14:ligatures w14:val="none"/>
        </w:rPr>
        <w:t xml:space="preserve">, R. Examination of a </w:t>
      </w:r>
      <w:proofErr w:type="spellStart"/>
      <w:r w:rsidRPr="009B2F95">
        <w:rPr>
          <w:rFonts w:ascii="Helvetica" w:eastAsia="Times New Roman" w:hAnsi="Helvetica" w:cs="Times New Roman"/>
          <w:color w:val="000000"/>
          <w:kern w:val="0"/>
          <w:sz w:val="20"/>
          <w:szCs w:val="20"/>
          <w:lang w:val="en-US" w:eastAsia="nl-NL"/>
          <w14:ligatures w14:val="none"/>
        </w:rPr>
        <w:t>vegatest</w:t>
      </w:r>
      <w:proofErr w:type="spellEnd"/>
      <w:r w:rsidRPr="009B2F95">
        <w:rPr>
          <w:rFonts w:ascii="Helvetica" w:eastAsia="Times New Roman" w:hAnsi="Helvetica" w:cs="Times New Roman"/>
          <w:color w:val="000000"/>
          <w:kern w:val="0"/>
          <w:sz w:val="20"/>
          <w:szCs w:val="20"/>
          <w:lang w:val="en-US" w:eastAsia="nl-NL"/>
          <w14:ligatures w14:val="none"/>
        </w:rPr>
        <w:t xml:space="preserve"> device, 1997</w:t>
      </w:r>
    </w:p>
    <w:p w14:paraId="2984FBAE"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hyperlink r:id="rId7" w:history="1">
        <w:r w:rsidRPr="009B2F95">
          <w:rPr>
            <w:rFonts w:ascii="Helvetica" w:eastAsia="Times New Roman" w:hAnsi="Helvetica" w:cs="Times New Roman"/>
            <w:b/>
            <w:bCs/>
            <w:color w:val="0000FF"/>
            <w:kern w:val="0"/>
            <w:sz w:val="20"/>
            <w:szCs w:val="20"/>
            <w:u w:val="single"/>
            <w:lang w:eastAsia="nl-NL"/>
            <w14:ligatures w14:val="none"/>
          </w:rPr>
          <w:t>http://www.stichting-promise.nl/artikelen/lichaamswerk--occultisme-en-genezing/osteopathie-en-craniosacraal-therapie.htm</w:t>
        </w:r>
      </w:hyperlink>
    </w:p>
    <w:p w14:paraId="6DB81108"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Ven, Ruud van de, Genezing uit het oosten, Uitgeverij Voorhoeve, Utrecht, 2011. ISBN 978 90 297 9687 3</w:t>
      </w:r>
    </w:p>
    <w:p w14:paraId="49726368"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 xml:space="preserve">Prof. </w:t>
      </w:r>
      <w:proofErr w:type="spellStart"/>
      <w:r w:rsidRPr="009B2F95">
        <w:rPr>
          <w:rFonts w:ascii="Helvetica" w:eastAsia="Times New Roman" w:hAnsi="Helvetica" w:cs="Times New Roman"/>
          <w:color w:val="000000"/>
          <w:kern w:val="0"/>
          <w:sz w:val="20"/>
          <w:szCs w:val="20"/>
          <w:lang w:eastAsia="nl-NL"/>
          <w14:ligatures w14:val="none"/>
        </w:rPr>
        <w:t>med</w:t>
      </w:r>
      <w:proofErr w:type="spellEnd"/>
      <w:r w:rsidRPr="009B2F95">
        <w:rPr>
          <w:rFonts w:ascii="Helvetica" w:eastAsia="Times New Roman" w:hAnsi="Helvetica" w:cs="Times New Roman"/>
          <w:color w:val="000000"/>
          <w:kern w:val="0"/>
          <w:sz w:val="20"/>
          <w:szCs w:val="20"/>
          <w:lang w:eastAsia="nl-NL"/>
          <w14:ligatures w14:val="none"/>
        </w:rPr>
        <w:t xml:space="preserve">. Willem Betz is verbonden aan het Centrum voor Huisartsgeneeskunde van de VUB en bestuurslid van </w:t>
      </w:r>
      <w:proofErr w:type="spellStart"/>
      <w:r w:rsidRPr="009B2F95">
        <w:rPr>
          <w:rFonts w:ascii="Helvetica" w:eastAsia="Times New Roman" w:hAnsi="Helvetica" w:cs="Times New Roman"/>
          <w:color w:val="000000"/>
          <w:kern w:val="0"/>
          <w:sz w:val="20"/>
          <w:szCs w:val="20"/>
          <w:lang w:eastAsia="nl-NL"/>
          <w14:ligatures w14:val="none"/>
        </w:rPr>
        <w:t>Skepp</w:t>
      </w:r>
      <w:proofErr w:type="spellEnd"/>
      <w:r w:rsidRPr="009B2F95">
        <w:rPr>
          <w:rFonts w:ascii="Helvetica" w:eastAsia="Times New Roman" w:hAnsi="Helvetica" w:cs="Times New Roman"/>
          <w:color w:val="000000"/>
          <w:kern w:val="0"/>
          <w:sz w:val="20"/>
          <w:szCs w:val="20"/>
          <w:lang w:eastAsia="nl-NL"/>
          <w14:ligatures w14:val="none"/>
        </w:rPr>
        <w:t>.</w:t>
      </w:r>
      <w:r w:rsidRPr="009B2F95">
        <w:rPr>
          <w:rFonts w:ascii="Helvetica" w:eastAsia="Times New Roman" w:hAnsi="Helvetica" w:cs="Times New Roman"/>
          <w:color w:val="000000"/>
          <w:kern w:val="0"/>
          <w:sz w:val="20"/>
          <w:szCs w:val="20"/>
          <w:lang w:eastAsia="nl-NL"/>
          <w14:ligatures w14:val="none"/>
        </w:rPr>
        <w:br/>
        <w:t xml:space="preserve">© </w:t>
      </w:r>
      <w:proofErr w:type="spellStart"/>
      <w:r w:rsidRPr="009B2F95">
        <w:rPr>
          <w:rFonts w:ascii="Helvetica" w:eastAsia="Times New Roman" w:hAnsi="Helvetica" w:cs="Times New Roman"/>
          <w:color w:val="000000"/>
          <w:kern w:val="0"/>
          <w:sz w:val="20"/>
          <w:szCs w:val="20"/>
          <w:lang w:eastAsia="nl-NL"/>
          <w14:ligatures w14:val="none"/>
        </w:rPr>
        <w:t>Copyleft</w:t>
      </w:r>
      <w:proofErr w:type="spellEnd"/>
      <w:r w:rsidRPr="009B2F95">
        <w:rPr>
          <w:rFonts w:ascii="Helvetica" w:eastAsia="Times New Roman" w:hAnsi="Helvetica" w:cs="Times New Roman"/>
          <w:color w:val="000000"/>
          <w:kern w:val="0"/>
          <w:sz w:val="20"/>
          <w:szCs w:val="20"/>
          <w:lang w:eastAsia="nl-NL"/>
          <w14:ligatures w14:val="none"/>
        </w:rPr>
        <w:t xml:space="preserve">. Wonder en is </w:t>
      </w:r>
      <w:proofErr w:type="spellStart"/>
      <w:r w:rsidRPr="009B2F95">
        <w:rPr>
          <w:rFonts w:ascii="Helvetica" w:eastAsia="Times New Roman" w:hAnsi="Helvetica" w:cs="Times New Roman"/>
          <w:color w:val="000000"/>
          <w:kern w:val="0"/>
          <w:sz w:val="20"/>
          <w:szCs w:val="20"/>
          <w:lang w:eastAsia="nl-NL"/>
          <w14:ligatures w14:val="none"/>
        </w:rPr>
        <w:t>gheen</w:t>
      </w:r>
      <w:proofErr w:type="spellEnd"/>
      <w:r w:rsidRPr="009B2F95">
        <w:rPr>
          <w:rFonts w:ascii="Helvetica" w:eastAsia="Times New Roman" w:hAnsi="Helvetica" w:cs="Times New Roman"/>
          <w:color w:val="000000"/>
          <w:kern w:val="0"/>
          <w:sz w:val="20"/>
          <w:szCs w:val="20"/>
          <w:lang w:eastAsia="nl-NL"/>
          <w14:ligatures w14:val="none"/>
        </w:rPr>
        <w:t xml:space="preserve"> Wonder - nr. 3, jaargang 4, 2004. Woordelijk kopiëren en distribueren van dit artikel is toegestaan in elke vorm, mits duidelijke verwijzing naar dit artikel en tijdschrift. </w:t>
      </w:r>
      <w:hyperlink r:id="rId8" w:history="1">
        <w:r w:rsidRPr="009B2F95">
          <w:rPr>
            <w:rFonts w:ascii="Helvetica" w:eastAsia="Times New Roman" w:hAnsi="Helvetica" w:cs="Times New Roman"/>
            <w:b/>
            <w:bCs/>
            <w:color w:val="0000FF"/>
            <w:kern w:val="0"/>
            <w:sz w:val="20"/>
            <w:szCs w:val="20"/>
            <w:u w:val="single"/>
            <w:lang w:eastAsia="nl-NL"/>
            <w14:ligatures w14:val="none"/>
          </w:rPr>
          <w:t>http://www.stichting-promise.nl/artikelen/lichaamswerk--occultisme-en-genezing/osteopathie-wetenschap-of-kwakzalverij.htm</w:t>
        </w:r>
      </w:hyperlink>
    </w:p>
    <w:p w14:paraId="445C5E3A"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9B2F95">
        <w:rPr>
          <w:rFonts w:ascii="Helvetica" w:eastAsia="Times New Roman" w:hAnsi="Helvetica" w:cs="Times New Roman"/>
          <w:color w:val="000000"/>
          <w:kern w:val="0"/>
          <w:sz w:val="20"/>
          <w:szCs w:val="20"/>
          <w:lang w:eastAsia="nl-NL"/>
          <w14:ligatures w14:val="none"/>
        </w:rPr>
        <w:t>Feller, Gerard, Homeopathie. </w:t>
      </w:r>
      <w:hyperlink r:id="rId9" w:history="1">
        <w:r w:rsidRPr="009B2F95">
          <w:rPr>
            <w:rFonts w:ascii="Helvetica" w:eastAsia="Times New Roman" w:hAnsi="Helvetica" w:cs="Times New Roman"/>
            <w:b/>
            <w:bCs/>
            <w:color w:val="0000FF"/>
            <w:kern w:val="0"/>
            <w:sz w:val="20"/>
            <w:szCs w:val="20"/>
            <w:u w:val="single"/>
            <w:lang w:eastAsia="nl-NL"/>
            <w14:ligatures w14:val="none"/>
          </w:rPr>
          <w:t>http://www.stichting-promise.nl/artikelen/natuurgeneeswijzen-en-occultisme/homeopathie.htm</w:t>
        </w:r>
      </w:hyperlink>
    </w:p>
    <w:p w14:paraId="2697C1EC"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hyperlink r:id="rId10" w:history="1">
        <w:r w:rsidRPr="009B2F95">
          <w:rPr>
            <w:rFonts w:ascii="Helvetica" w:eastAsia="Times New Roman" w:hAnsi="Helvetica" w:cs="Times New Roman"/>
            <w:b/>
            <w:bCs/>
            <w:color w:val="0000FF"/>
            <w:kern w:val="0"/>
            <w:sz w:val="20"/>
            <w:szCs w:val="20"/>
            <w:u w:val="single"/>
            <w:lang w:eastAsia="nl-NL"/>
            <w14:ligatures w14:val="none"/>
          </w:rPr>
          <w:t>http://www.deredactie.be/cm/vrtnieuws/binnenland/1.1030907</w:t>
        </w:r>
      </w:hyperlink>
    </w:p>
    <w:p w14:paraId="26F72EF6"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hyperlink r:id="rId11" w:history="1">
        <w:r w:rsidRPr="009B2F95">
          <w:rPr>
            <w:rFonts w:ascii="Helvetica" w:eastAsia="Times New Roman" w:hAnsi="Helvetica" w:cs="Times New Roman"/>
            <w:b/>
            <w:bCs/>
            <w:color w:val="0000FF"/>
            <w:kern w:val="0"/>
            <w:sz w:val="20"/>
            <w:szCs w:val="20"/>
            <w:u w:val="single"/>
            <w:lang w:eastAsia="nl-NL"/>
            <w14:ligatures w14:val="none"/>
          </w:rPr>
          <w:t>http://www.kwakzalverij.nl/1355/Huisarts_Nico_van_Duijn_haalt_hard_uit_naar_osteopathie</w:t>
        </w:r>
      </w:hyperlink>
      <w:r w:rsidRPr="009B2F95">
        <w:rPr>
          <w:rFonts w:ascii="Helvetica" w:eastAsia="Times New Roman" w:hAnsi="Helvetica" w:cs="Times New Roman"/>
          <w:color w:val="000000"/>
          <w:kern w:val="0"/>
          <w:sz w:val="20"/>
          <w:szCs w:val="20"/>
          <w:lang w:eastAsia="nl-NL"/>
          <w14:ligatures w14:val="none"/>
        </w:rPr>
        <w:t> http://www.kwakzalverij.nl/site/SearchController.php?sSearchTerms=homeopathie&amp;__submit__=Zoeken</w:t>
      </w:r>
    </w:p>
    <w:p w14:paraId="73D15DFE" w14:textId="77777777" w:rsidR="009B2F95" w:rsidRPr="009B2F95" w:rsidRDefault="009B2F95" w:rsidP="009B2F95">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gramStart"/>
      <w:r w:rsidRPr="009B2F95">
        <w:rPr>
          <w:rFonts w:ascii="Helvetica" w:eastAsia="Times New Roman" w:hAnsi="Helvetica" w:cs="Times New Roman"/>
          <w:color w:val="000000"/>
          <w:kern w:val="0"/>
          <w:sz w:val="20"/>
          <w:szCs w:val="20"/>
          <w:lang w:eastAsia="nl-NL"/>
          <w14:ligatures w14:val="none"/>
        </w:rPr>
        <w:t>http://www.skepsis.nl/</w:t>
      </w:r>
      <w:proofErr w:type="gramEnd"/>
    </w:p>
    <w:p w14:paraId="18DC787E" w14:textId="77777777" w:rsidR="009B2F95" w:rsidRDefault="009B2F95"/>
    <w:sectPr w:rsidR="009B2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1750A"/>
    <w:multiLevelType w:val="hybridMultilevel"/>
    <w:tmpl w:val="FCF4A0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0025C9"/>
    <w:multiLevelType w:val="multilevel"/>
    <w:tmpl w:val="7624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309143">
    <w:abstractNumId w:val="1"/>
  </w:num>
  <w:num w:numId="2" w16cid:durableId="161810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95"/>
    <w:rsid w:val="009B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BFA4CE5"/>
  <w15:chartTrackingRefBased/>
  <w15:docId w15:val="{1478C10B-06FB-4E49-AF1D-D6A403D6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B2F9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9B2F95"/>
    <w:rPr>
      <w:b/>
      <w:bCs/>
    </w:rPr>
  </w:style>
  <w:style w:type="character" w:customStyle="1" w:styleId="apple-converted-space">
    <w:name w:val="apple-converted-space"/>
    <w:basedOn w:val="Standaardalinea-lettertype"/>
    <w:rsid w:val="009B2F95"/>
  </w:style>
  <w:style w:type="character" w:styleId="Nadruk">
    <w:name w:val="Emphasis"/>
    <w:basedOn w:val="Standaardalinea-lettertype"/>
    <w:uiPriority w:val="20"/>
    <w:qFormat/>
    <w:rsid w:val="009B2F95"/>
    <w:rPr>
      <w:i/>
      <w:iCs/>
    </w:rPr>
  </w:style>
  <w:style w:type="character" w:styleId="Hyperlink">
    <w:name w:val="Hyperlink"/>
    <w:basedOn w:val="Standaardalinea-lettertype"/>
    <w:uiPriority w:val="99"/>
    <w:semiHidden/>
    <w:unhideWhenUsed/>
    <w:rsid w:val="009B2F95"/>
    <w:rPr>
      <w:color w:val="0000FF"/>
      <w:u w:val="single"/>
    </w:rPr>
  </w:style>
  <w:style w:type="paragraph" w:styleId="Lijstalinea">
    <w:name w:val="List Paragraph"/>
    <w:basedOn w:val="Standaard"/>
    <w:uiPriority w:val="34"/>
    <w:qFormat/>
    <w:rsid w:val="009B2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promise.nl/artikelen/lichaamswerk--occultisme-en-genezing/osteopathie-wetenschap-of-kwakzalverij.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ichting-promise.nl/artikelen/lichaamswerk--occultisme-en-genezing/osteopathie-en-craniosacraal-therapi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promise.nl/artikelen/taoistische-methodes/klassieke-acupunctuur.htm" TargetMode="External"/><Relationship Id="rId11" Type="http://schemas.openxmlformats.org/officeDocument/2006/relationships/hyperlink" Target="http://www.kwakzalverij.nl/1355/Huisarts_Nico_van_Duijn_haalt_hard_uit_naar_osteopathie" TargetMode="External"/><Relationship Id="rId5" Type="http://schemas.openxmlformats.org/officeDocument/2006/relationships/hyperlink" Target="http://nl.wikipedia.org/wiki/Mesoderm" TargetMode="External"/><Relationship Id="rId10" Type="http://schemas.openxmlformats.org/officeDocument/2006/relationships/hyperlink" Target="http://www.deredactie.be/cm/vrtnieuws/binnenland/1.1030907" TargetMode="External"/><Relationship Id="rId4" Type="http://schemas.openxmlformats.org/officeDocument/2006/relationships/webSettings" Target="webSettings.xml"/><Relationship Id="rId9" Type="http://schemas.openxmlformats.org/officeDocument/2006/relationships/hyperlink" Target="http://www.stichting-promise.nl/artikelen/natuurgeneeswijzen-en-occultisme/homeopathie.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5585</Words>
  <Characters>30721</Characters>
  <Application>Microsoft Office Word</Application>
  <DocSecurity>0</DocSecurity>
  <Lines>256</Lines>
  <Paragraphs>72</Paragraphs>
  <ScaleCrop>false</ScaleCrop>
  <Company/>
  <LinksUpToDate>false</LinksUpToDate>
  <CharactersWithSpaces>36234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2023-01-16T14:51:00Z</dcterms:created>
  <dcterms:modified xsi:type="dcterms:W3CDTF">2023-01-16T14:58:00Z</dcterms:modified>
</cp:coreProperties>
</file>