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85324" w14:textId="77777777" w:rsidR="00234AE5" w:rsidRPr="00234AE5" w:rsidRDefault="00234AE5" w:rsidP="00234AE5">
      <w:pPr>
        <w:spacing w:before="480" w:after="0" w:line="264" w:lineRule="atLeast"/>
        <w:outlineLvl w:val="0"/>
        <w:rPr>
          <w:rFonts w:ascii="Helvetica" w:eastAsia="Times New Roman" w:hAnsi="Helvetica" w:cs="Times New Roman"/>
          <w:color w:val="444444"/>
          <w:kern w:val="36"/>
          <w:sz w:val="28"/>
          <w:szCs w:val="28"/>
          <w:lang w:eastAsia="nl-NL"/>
        </w:rPr>
      </w:pPr>
      <w:r w:rsidRPr="00234AE5">
        <w:rPr>
          <w:rFonts w:ascii="Helvetica" w:eastAsia="Times New Roman" w:hAnsi="Helvetica" w:cs="Times New Roman"/>
          <w:color w:val="444444"/>
          <w:kern w:val="36"/>
          <w:sz w:val="28"/>
          <w:szCs w:val="28"/>
          <w:lang w:eastAsia="nl-NL"/>
        </w:rPr>
        <w:t>10 GEVAREN VAN THEÏSTISCHE EVOLUTIE. </w:t>
      </w:r>
    </w:p>
    <w:p w14:paraId="553CAD25" w14:textId="77777777" w:rsidR="00234AE5" w:rsidRDefault="00234AE5" w:rsidP="00234AE5">
      <w:pPr>
        <w:spacing w:after="0" w:line="240" w:lineRule="auto"/>
        <w:rPr>
          <w:rFonts w:ascii="Arial" w:eastAsia="Times New Roman" w:hAnsi="Arial" w:cs="Arial"/>
          <w:i/>
          <w:iCs/>
          <w:color w:val="000000"/>
          <w:sz w:val="28"/>
          <w:szCs w:val="28"/>
          <w:bdr w:val="none" w:sz="0" w:space="0" w:color="auto" w:frame="1"/>
          <w:lang w:eastAsia="nl-NL"/>
        </w:rPr>
      </w:pPr>
    </w:p>
    <w:p w14:paraId="67EA7A4C" w14:textId="1C5DCAE0"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i/>
          <w:iCs/>
          <w:color w:val="000000"/>
          <w:sz w:val="24"/>
          <w:szCs w:val="24"/>
          <w:bdr w:val="none" w:sz="0" w:space="0" w:color="auto" w:frame="1"/>
          <w:lang w:eastAsia="nl-NL"/>
        </w:rPr>
        <w:t>door Werner Gitt</w:t>
      </w:r>
    </w:p>
    <w:p w14:paraId="0300E7AD" w14:textId="77777777" w:rsidR="00234AE5" w:rsidRDefault="00234AE5" w:rsidP="00234AE5">
      <w:pPr>
        <w:spacing w:after="0" w:line="240" w:lineRule="auto"/>
        <w:rPr>
          <w:rFonts w:ascii="Helvetica" w:eastAsia="Times New Roman" w:hAnsi="Helvetica" w:cs="Arial"/>
          <w:color w:val="000000"/>
          <w:sz w:val="24"/>
          <w:szCs w:val="24"/>
          <w:bdr w:val="none" w:sz="0" w:space="0" w:color="auto" w:frame="1"/>
          <w:lang w:eastAsia="nl-NL"/>
        </w:rPr>
      </w:pPr>
    </w:p>
    <w:p w14:paraId="296296F1" w14:textId="356F1EE4"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color w:val="000000"/>
          <w:sz w:val="24"/>
          <w:szCs w:val="24"/>
          <w:bdr w:val="none" w:sz="0" w:space="0" w:color="auto" w:frame="1"/>
          <w:lang w:eastAsia="nl-NL"/>
        </w:rPr>
        <w:t>De atheïstische formule voor evolutie is:</w:t>
      </w:r>
    </w:p>
    <w:p w14:paraId="46457384" w14:textId="77777777"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color w:val="000000"/>
          <w:sz w:val="24"/>
          <w:szCs w:val="24"/>
          <w:bdr w:val="none" w:sz="0" w:space="0" w:color="auto" w:frame="1"/>
          <w:lang w:eastAsia="nl-NL"/>
        </w:rPr>
        <w:t>Evolutie = materie + evolutionistische factoren (kans en noodzaak + mutatie + selectie + isolatie + dood) + héle lange tijdperioden.</w:t>
      </w:r>
    </w:p>
    <w:p w14:paraId="716D723B" w14:textId="77777777"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color w:val="000000"/>
          <w:sz w:val="24"/>
          <w:szCs w:val="24"/>
          <w:bdr w:val="none" w:sz="0" w:space="0" w:color="auto" w:frame="1"/>
          <w:lang w:eastAsia="nl-NL"/>
        </w:rPr>
        <w:t>In de theïstische formule is </w:t>
      </w:r>
      <w:r w:rsidRPr="00234AE5">
        <w:rPr>
          <w:rFonts w:ascii="Helvetica" w:eastAsia="Times New Roman" w:hAnsi="Helvetica" w:cs="Arial"/>
          <w:b/>
          <w:bCs/>
          <w:color w:val="000000"/>
          <w:sz w:val="24"/>
          <w:szCs w:val="24"/>
          <w:bdr w:val="none" w:sz="0" w:space="0" w:color="auto" w:frame="1"/>
          <w:lang w:eastAsia="nl-NL"/>
        </w:rPr>
        <w:t>God</w:t>
      </w:r>
      <w:r w:rsidRPr="00234AE5">
        <w:rPr>
          <w:rFonts w:ascii="Helvetica" w:eastAsia="Times New Roman" w:hAnsi="Helvetica" w:cs="Arial"/>
          <w:color w:val="000000"/>
          <w:sz w:val="24"/>
          <w:szCs w:val="24"/>
          <w:bdr w:val="none" w:sz="0" w:space="0" w:color="auto" w:frame="1"/>
          <w:lang w:eastAsia="nl-NL"/>
        </w:rPr>
        <w:t> toegevoegd: </w:t>
      </w:r>
    </w:p>
    <w:p w14:paraId="0EC43520" w14:textId="77777777"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color w:val="000000"/>
          <w:sz w:val="24"/>
          <w:szCs w:val="24"/>
          <w:bdr w:val="none" w:sz="0" w:space="0" w:color="auto" w:frame="1"/>
          <w:lang w:eastAsia="nl-NL"/>
        </w:rPr>
        <w:t>Theïstische evolutie = materie + evolutionistische factoren (kans en noodzaak + mutatie + selectie + isolatie + dood) + héle lange tijdperioden + God.</w:t>
      </w:r>
    </w:p>
    <w:p w14:paraId="1836D17D" w14:textId="77777777"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color w:val="000000"/>
          <w:sz w:val="24"/>
          <w:szCs w:val="24"/>
          <w:bdr w:val="none" w:sz="0" w:space="0" w:color="auto" w:frame="1"/>
          <w:lang w:eastAsia="nl-NL"/>
        </w:rPr>
        <w:t>In dit systeem is God niet de almachtige Heer van alle dingen, Wiens Woord serieus moet worden genomen door alle mensen. Maar Hij is geïntegreerd in de evolutionistische filosofie. Dit leidt tot 10 gevaren voor christenen. </w:t>
      </w:r>
      <w:hyperlink r:id="rId5" w:anchor="_edn1" w:history="1">
        <w:r w:rsidRPr="00234AE5">
          <w:rPr>
            <w:rFonts w:ascii="Helvetica" w:eastAsia="Times New Roman" w:hAnsi="Helvetica" w:cs="Arial"/>
            <w:b/>
            <w:bCs/>
            <w:color w:val="000000"/>
            <w:sz w:val="24"/>
            <w:szCs w:val="24"/>
            <w:bdr w:val="none" w:sz="0" w:space="0" w:color="auto" w:frame="1"/>
            <w:vertAlign w:val="superscript"/>
            <w:lang w:eastAsia="nl-NL"/>
          </w:rPr>
          <w:t>[1]</w:t>
        </w:r>
      </w:hyperlink>
    </w:p>
    <w:p w14:paraId="77633EDA" w14:textId="77777777" w:rsidR="00234AE5" w:rsidRPr="00234AE5" w:rsidRDefault="00234AE5" w:rsidP="00234AE5">
      <w:pPr>
        <w:spacing w:after="0" w:line="240" w:lineRule="auto"/>
        <w:rPr>
          <w:rFonts w:ascii="Helvetica" w:eastAsia="Times New Roman" w:hAnsi="Helvetica" w:cs="Arial"/>
          <w:b/>
          <w:bCs/>
          <w:color w:val="000000"/>
          <w:sz w:val="24"/>
          <w:szCs w:val="24"/>
          <w:bdr w:val="none" w:sz="0" w:space="0" w:color="auto" w:frame="1"/>
          <w:lang w:eastAsia="nl-NL"/>
        </w:rPr>
      </w:pPr>
    </w:p>
    <w:p w14:paraId="0A0F591E" w14:textId="13CB4002"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b/>
          <w:bCs/>
          <w:color w:val="000000"/>
          <w:sz w:val="24"/>
          <w:szCs w:val="24"/>
          <w:bdr w:val="none" w:sz="0" w:space="0" w:color="auto" w:frame="1"/>
          <w:lang w:eastAsia="nl-NL"/>
        </w:rPr>
        <w:t>Gevaar Nr. 1 – Onjuiste voorstelling van Gods karakter</w:t>
      </w:r>
    </w:p>
    <w:p w14:paraId="09DA89ED" w14:textId="77777777"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color w:val="000000"/>
          <w:sz w:val="24"/>
          <w:szCs w:val="24"/>
          <w:bdr w:val="none" w:sz="0" w:space="0" w:color="auto" w:frame="1"/>
          <w:lang w:eastAsia="nl-NL"/>
        </w:rPr>
        <w:t>De Bijbel openbaart God aan ons als onze hemelse Vader, die absoluut volmaakt is (</w:t>
      </w:r>
      <w:hyperlink r:id="rId6" w:tgtFrame="_blank" w:history="1">
        <w:r w:rsidRPr="00234AE5">
          <w:rPr>
            <w:rFonts w:ascii="Helvetica" w:eastAsia="Times New Roman" w:hAnsi="Helvetica" w:cs="Arial"/>
            <w:b/>
            <w:bCs/>
            <w:color w:val="000000"/>
            <w:sz w:val="24"/>
            <w:szCs w:val="24"/>
            <w:u w:val="single"/>
            <w:bdr w:val="none" w:sz="0" w:space="0" w:color="auto" w:frame="1"/>
            <w:lang w:eastAsia="nl-NL"/>
          </w:rPr>
          <w:t>Mattheüs 5:48</w:t>
        </w:r>
      </w:hyperlink>
      <w:r w:rsidRPr="00234AE5">
        <w:rPr>
          <w:rFonts w:ascii="Helvetica" w:eastAsia="Times New Roman" w:hAnsi="Helvetica" w:cs="Arial"/>
          <w:color w:val="000000"/>
          <w:sz w:val="24"/>
          <w:szCs w:val="24"/>
          <w:bdr w:val="none" w:sz="0" w:space="0" w:color="auto" w:frame="1"/>
          <w:lang w:eastAsia="nl-NL"/>
        </w:rPr>
        <w:t>), heilig (</w:t>
      </w:r>
      <w:hyperlink r:id="rId7" w:tgtFrame="_blank" w:history="1">
        <w:r w:rsidRPr="00234AE5">
          <w:rPr>
            <w:rFonts w:ascii="Helvetica" w:eastAsia="Times New Roman" w:hAnsi="Helvetica" w:cs="Arial"/>
            <w:b/>
            <w:bCs/>
            <w:color w:val="000000"/>
            <w:sz w:val="24"/>
            <w:szCs w:val="24"/>
            <w:u w:val="single"/>
            <w:bdr w:val="none" w:sz="0" w:space="0" w:color="auto" w:frame="1"/>
            <w:lang w:eastAsia="nl-NL"/>
          </w:rPr>
          <w:t>Jesaja 6:3</w:t>
        </w:r>
      </w:hyperlink>
      <w:r w:rsidRPr="00234AE5">
        <w:rPr>
          <w:rFonts w:ascii="Helvetica" w:eastAsia="Times New Roman" w:hAnsi="Helvetica" w:cs="Arial"/>
          <w:color w:val="000000"/>
          <w:sz w:val="24"/>
          <w:szCs w:val="24"/>
          <w:bdr w:val="none" w:sz="0" w:space="0" w:color="auto" w:frame="1"/>
          <w:lang w:eastAsia="nl-NL"/>
        </w:rPr>
        <w:t>) en almachtig (</w:t>
      </w:r>
      <w:hyperlink r:id="rId8" w:tgtFrame="_blank" w:history="1">
        <w:r w:rsidRPr="00234AE5">
          <w:rPr>
            <w:rFonts w:ascii="Helvetica" w:eastAsia="Times New Roman" w:hAnsi="Helvetica" w:cs="Arial"/>
            <w:b/>
            <w:bCs/>
            <w:color w:val="000000"/>
            <w:sz w:val="24"/>
            <w:szCs w:val="24"/>
            <w:u w:val="single"/>
            <w:bdr w:val="none" w:sz="0" w:space="0" w:color="auto" w:frame="1"/>
            <w:lang w:eastAsia="nl-NL"/>
          </w:rPr>
          <w:t>Jeremia 32:17</w:t>
        </w:r>
      </w:hyperlink>
      <w:r w:rsidRPr="00234AE5">
        <w:rPr>
          <w:rFonts w:ascii="Helvetica" w:eastAsia="Times New Roman" w:hAnsi="Helvetica" w:cs="Arial"/>
          <w:color w:val="000000"/>
          <w:sz w:val="24"/>
          <w:szCs w:val="24"/>
          <w:bdr w:val="none" w:sz="0" w:space="0" w:color="auto" w:frame="1"/>
          <w:lang w:eastAsia="nl-NL"/>
        </w:rPr>
        <w:t>). De apostel Johannes zegt: “God is liefde”, “licht” en “leven” (</w:t>
      </w:r>
      <w:hyperlink r:id="rId9" w:tgtFrame="_blank" w:history="1">
        <w:r w:rsidRPr="00234AE5">
          <w:rPr>
            <w:rFonts w:ascii="Helvetica" w:eastAsia="Times New Roman" w:hAnsi="Helvetica" w:cs="Arial"/>
            <w:b/>
            <w:bCs/>
            <w:color w:val="000000"/>
            <w:sz w:val="24"/>
            <w:szCs w:val="24"/>
            <w:u w:val="single"/>
            <w:bdr w:val="none" w:sz="0" w:space="0" w:color="auto" w:frame="1"/>
            <w:lang w:eastAsia="nl-NL"/>
          </w:rPr>
          <w:t>1 Johannes 4:16</w:t>
        </w:r>
      </w:hyperlink>
      <w:r w:rsidRPr="00234AE5">
        <w:rPr>
          <w:rFonts w:ascii="Helvetica" w:eastAsia="Times New Roman" w:hAnsi="Helvetica" w:cs="Arial"/>
          <w:color w:val="000000"/>
          <w:sz w:val="24"/>
          <w:szCs w:val="24"/>
          <w:bdr w:val="none" w:sz="0" w:space="0" w:color="auto" w:frame="1"/>
          <w:lang w:eastAsia="nl-NL"/>
        </w:rPr>
        <w:t>, </w:t>
      </w:r>
      <w:hyperlink r:id="rId10" w:tgtFrame="_blank" w:history="1">
        <w:r w:rsidRPr="00234AE5">
          <w:rPr>
            <w:rFonts w:ascii="Helvetica" w:eastAsia="Times New Roman" w:hAnsi="Helvetica" w:cs="Arial"/>
            <w:b/>
            <w:bCs/>
            <w:color w:val="000000"/>
            <w:sz w:val="24"/>
            <w:szCs w:val="24"/>
            <w:u w:val="single"/>
            <w:bdr w:val="none" w:sz="0" w:space="0" w:color="auto" w:frame="1"/>
            <w:lang w:eastAsia="nl-NL"/>
          </w:rPr>
          <w:t>1: 5, 1:1-2</w:t>
        </w:r>
      </w:hyperlink>
      <w:r w:rsidRPr="00234AE5">
        <w:rPr>
          <w:rFonts w:ascii="Helvetica" w:eastAsia="Times New Roman" w:hAnsi="Helvetica" w:cs="Arial"/>
          <w:color w:val="000000"/>
          <w:sz w:val="24"/>
          <w:szCs w:val="24"/>
          <w:bdr w:val="none" w:sz="0" w:space="0" w:color="auto" w:frame="1"/>
          <w:lang w:eastAsia="nl-NL"/>
        </w:rPr>
        <w:t>). Als deze God iets schept, dan wordt zijn werk als ‘zeer goed’ (</w:t>
      </w:r>
      <w:hyperlink r:id="rId11" w:tgtFrame="_blank" w:history="1">
        <w:r w:rsidRPr="00234AE5">
          <w:rPr>
            <w:rFonts w:ascii="Helvetica" w:eastAsia="Times New Roman" w:hAnsi="Helvetica" w:cs="Arial"/>
            <w:b/>
            <w:bCs/>
            <w:color w:val="000000"/>
            <w:sz w:val="24"/>
            <w:szCs w:val="24"/>
            <w:u w:val="single"/>
            <w:bdr w:val="none" w:sz="0" w:space="0" w:color="auto" w:frame="1"/>
            <w:lang w:eastAsia="nl-NL"/>
          </w:rPr>
          <w:t>Genesis 1:31</w:t>
        </w:r>
      </w:hyperlink>
      <w:r w:rsidRPr="00234AE5">
        <w:rPr>
          <w:rFonts w:ascii="Helvetica" w:eastAsia="Times New Roman" w:hAnsi="Helvetica" w:cs="Arial"/>
          <w:color w:val="000000"/>
          <w:sz w:val="24"/>
          <w:szCs w:val="24"/>
          <w:bdr w:val="none" w:sz="0" w:space="0" w:color="auto" w:frame="1"/>
          <w:lang w:eastAsia="nl-NL"/>
        </w:rPr>
        <w:t>) en ‘volmaakt’ (</w:t>
      </w:r>
      <w:hyperlink r:id="rId12" w:tgtFrame="_blank" w:history="1">
        <w:r w:rsidRPr="00234AE5">
          <w:rPr>
            <w:rFonts w:ascii="Helvetica" w:eastAsia="Times New Roman" w:hAnsi="Helvetica" w:cs="Arial"/>
            <w:b/>
            <w:bCs/>
            <w:color w:val="000000"/>
            <w:sz w:val="24"/>
            <w:szCs w:val="24"/>
            <w:u w:val="single"/>
            <w:bdr w:val="none" w:sz="0" w:space="0" w:color="auto" w:frame="1"/>
            <w:lang w:eastAsia="nl-NL"/>
          </w:rPr>
          <w:t>Deuteronomium 32:4</w:t>
        </w:r>
      </w:hyperlink>
      <w:r w:rsidRPr="00234AE5">
        <w:rPr>
          <w:rFonts w:ascii="Helvetica" w:eastAsia="Times New Roman" w:hAnsi="Helvetica" w:cs="Arial"/>
          <w:color w:val="000000"/>
          <w:sz w:val="24"/>
          <w:szCs w:val="24"/>
          <w:bdr w:val="none" w:sz="0" w:space="0" w:color="auto" w:frame="1"/>
          <w:lang w:eastAsia="nl-NL"/>
        </w:rPr>
        <w:t>) omschreven.</w:t>
      </w:r>
    </w:p>
    <w:p w14:paraId="1FE9FB27" w14:textId="77777777"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color w:val="000000"/>
          <w:sz w:val="24"/>
          <w:szCs w:val="24"/>
          <w:bdr w:val="none" w:sz="0" w:space="0" w:color="auto" w:frame="1"/>
          <w:lang w:eastAsia="nl-NL"/>
        </w:rPr>
        <w:t>Theïstische evolutie geeft een onjuiste interpretatie van Gods natuur, omdat ze aan de Schepper dood en gruwel toeschrijft als principes van de schepping vóór de zondeval. (Ook ’progressief creationisme’ voorziet in miljoenen jaren van dood en gruwel vóór de zonde).</w:t>
      </w:r>
    </w:p>
    <w:p w14:paraId="10618084" w14:textId="77777777" w:rsidR="00234AE5" w:rsidRDefault="00234AE5" w:rsidP="00234AE5">
      <w:pPr>
        <w:spacing w:after="0" w:line="240" w:lineRule="auto"/>
        <w:rPr>
          <w:rFonts w:ascii="Helvetica" w:eastAsia="Times New Roman" w:hAnsi="Helvetica" w:cs="Arial"/>
          <w:b/>
          <w:bCs/>
          <w:color w:val="000000"/>
          <w:sz w:val="24"/>
          <w:szCs w:val="24"/>
          <w:bdr w:val="none" w:sz="0" w:space="0" w:color="auto" w:frame="1"/>
          <w:lang w:eastAsia="nl-NL"/>
        </w:rPr>
      </w:pPr>
    </w:p>
    <w:p w14:paraId="6E54C787" w14:textId="54C478F7"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b/>
          <w:bCs/>
          <w:color w:val="000000"/>
          <w:sz w:val="24"/>
          <w:szCs w:val="24"/>
          <w:bdr w:val="none" w:sz="0" w:space="0" w:color="auto" w:frame="1"/>
          <w:lang w:eastAsia="nl-NL"/>
        </w:rPr>
        <w:t>Gevaar Nr. 2 – God wordt een ’god van de hiaten’</w:t>
      </w:r>
    </w:p>
    <w:p w14:paraId="4577875F" w14:textId="77777777"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color w:val="000000"/>
          <w:sz w:val="24"/>
          <w:szCs w:val="24"/>
          <w:bdr w:val="none" w:sz="0" w:space="0" w:color="auto" w:frame="1"/>
          <w:lang w:eastAsia="nl-NL"/>
        </w:rPr>
        <w:t>De Bijbel zegt dat God de volstrekte Oorzaak is van alle dingen. Wij hebben “maar één God, de Vader, uit Wie alle dingen zijn … en maar één Heere, Jezus Christus, door Wie alle dingen zijn, en wij door Hem” (</w:t>
      </w:r>
      <w:hyperlink r:id="rId13" w:tgtFrame="_blank" w:history="1">
        <w:r w:rsidRPr="00234AE5">
          <w:rPr>
            <w:rFonts w:ascii="Helvetica" w:eastAsia="Times New Roman" w:hAnsi="Helvetica" w:cs="Arial"/>
            <w:b/>
            <w:bCs/>
            <w:color w:val="000000"/>
            <w:sz w:val="24"/>
            <w:szCs w:val="24"/>
            <w:u w:val="single"/>
            <w:bdr w:val="none" w:sz="0" w:space="0" w:color="auto" w:frame="1"/>
            <w:lang w:eastAsia="nl-NL"/>
          </w:rPr>
          <w:t>1 Korintiërs 8:6</w:t>
        </w:r>
      </w:hyperlink>
      <w:r w:rsidRPr="00234AE5">
        <w:rPr>
          <w:rFonts w:ascii="Helvetica" w:eastAsia="Times New Roman" w:hAnsi="Helvetica" w:cs="Arial"/>
          <w:color w:val="000000"/>
          <w:sz w:val="24"/>
          <w:szCs w:val="24"/>
          <w:bdr w:val="none" w:sz="0" w:space="0" w:color="auto" w:frame="1"/>
          <w:lang w:eastAsia="nl-NL"/>
        </w:rPr>
        <w:t>).</w:t>
      </w:r>
    </w:p>
    <w:p w14:paraId="15910EC5" w14:textId="77777777"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color w:val="000000"/>
          <w:sz w:val="24"/>
          <w:szCs w:val="24"/>
          <w:bdr w:val="none" w:sz="0" w:space="0" w:color="auto" w:frame="1"/>
          <w:lang w:eastAsia="nl-NL"/>
        </w:rPr>
        <w:t>Maar in theïstische evolutie is de enige werkruimte die God wordt toegewezen slechts dat gedeelte van de natuur dat de evolutietheorie niet kan verklaren met de middelen die ze heeft. Op deze manier wordt God gereduceerd tot een ’god van de hiaten’ voor die fenomenen waarover men twijfelt. Dit leidt tot de filosofie: “God is niet absoluut, Hijzelf is geëvolueerd - Hij is evolutie”. </w:t>
      </w:r>
      <w:hyperlink r:id="rId14" w:anchor="_edn2" w:history="1">
        <w:r w:rsidRPr="00234AE5">
          <w:rPr>
            <w:rFonts w:ascii="Helvetica" w:eastAsia="Times New Roman" w:hAnsi="Helvetica" w:cs="Arial"/>
            <w:b/>
            <w:bCs/>
            <w:color w:val="000000"/>
            <w:sz w:val="24"/>
            <w:szCs w:val="24"/>
            <w:bdr w:val="none" w:sz="0" w:space="0" w:color="auto" w:frame="1"/>
            <w:vertAlign w:val="superscript"/>
            <w:lang w:eastAsia="nl-NL"/>
          </w:rPr>
          <w:t>[2]</w:t>
        </w:r>
      </w:hyperlink>
    </w:p>
    <w:p w14:paraId="1FAF82D8" w14:textId="77777777" w:rsidR="00234AE5" w:rsidRDefault="00234AE5" w:rsidP="00234AE5">
      <w:pPr>
        <w:spacing w:after="0" w:line="240" w:lineRule="auto"/>
        <w:rPr>
          <w:rFonts w:ascii="Helvetica" w:eastAsia="Times New Roman" w:hAnsi="Helvetica" w:cs="Arial"/>
          <w:b/>
          <w:bCs/>
          <w:color w:val="000000"/>
          <w:sz w:val="24"/>
          <w:szCs w:val="24"/>
          <w:bdr w:val="none" w:sz="0" w:space="0" w:color="auto" w:frame="1"/>
          <w:lang w:eastAsia="nl-NL"/>
        </w:rPr>
      </w:pPr>
    </w:p>
    <w:p w14:paraId="78F06B70" w14:textId="078BF7D6"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b/>
          <w:bCs/>
          <w:color w:val="000000"/>
          <w:sz w:val="24"/>
          <w:szCs w:val="24"/>
          <w:bdr w:val="none" w:sz="0" w:space="0" w:color="auto" w:frame="1"/>
          <w:lang w:eastAsia="nl-NL"/>
        </w:rPr>
        <w:t>Gevaar Nr. 3 – Ontkenning van de voornaamste Bijbelse leringen</w:t>
      </w:r>
    </w:p>
    <w:p w14:paraId="3A5699A7" w14:textId="77777777"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color w:val="000000"/>
          <w:sz w:val="24"/>
          <w:szCs w:val="24"/>
          <w:bdr w:val="none" w:sz="0" w:space="0" w:color="auto" w:frame="1"/>
          <w:lang w:eastAsia="nl-NL"/>
        </w:rPr>
        <w:t>De hele Bijbel getuigt ervan dat wij te maken hebben met een bron van waarheid die haar gezag van God betrekt (</w:t>
      </w:r>
      <w:hyperlink r:id="rId15" w:tgtFrame="_blank" w:history="1">
        <w:r w:rsidRPr="00234AE5">
          <w:rPr>
            <w:rFonts w:ascii="Helvetica" w:eastAsia="Times New Roman" w:hAnsi="Helvetica" w:cs="Arial"/>
            <w:b/>
            <w:bCs/>
            <w:color w:val="000000"/>
            <w:sz w:val="24"/>
            <w:szCs w:val="24"/>
            <w:u w:val="single"/>
            <w:bdr w:val="none" w:sz="0" w:space="0" w:color="auto" w:frame="1"/>
            <w:lang w:eastAsia="nl-NL"/>
          </w:rPr>
          <w:t>2 Timoteüs 3:16</w:t>
        </w:r>
      </w:hyperlink>
      <w:r w:rsidRPr="00234AE5">
        <w:rPr>
          <w:rFonts w:ascii="Helvetica" w:eastAsia="Times New Roman" w:hAnsi="Helvetica" w:cs="Arial"/>
          <w:color w:val="000000"/>
          <w:sz w:val="24"/>
          <w:szCs w:val="24"/>
          <w:bdr w:val="none" w:sz="0" w:space="0" w:color="auto" w:frame="1"/>
          <w:lang w:eastAsia="nl-NL"/>
        </w:rPr>
        <w:t>), met het Oude Testament als de onmisbare ’oprit’ die leidt naar het Nieuwe Testament, zoals een oprit naar een autosnelweg leidt (</w:t>
      </w:r>
      <w:hyperlink r:id="rId16" w:tgtFrame="_blank" w:history="1">
        <w:r w:rsidRPr="00234AE5">
          <w:rPr>
            <w:rFonts w:ascii="Helvetica" w:eastAsia="Times New Roman" w:hAnsi="Helvetica" w:cs="Arial"/>
            <w:b/>
            <w:bCs/>
            <w:color w:val="000000"/>
            <w:sz w:val="24"/>
            <w:szCs w:val="24"/>
            <w:u w:val="single"/>
            <w:bdr w:val="none" w:sz="0" w:space="0" w:color="auto" w:frame="1"/>
            <w:lang w:eastAsia="nl-NL"/>
          </w:rPr>
          <w:t>Johannes 5:39</w:t>
        </w:r>
      </w:hyperlink>
      <w:r w:rsidRPr="00234AE5">
        <w:rPr>
          <w:rFonts w:ascii="Helvetica" w:eastAsia="Times New Roman" w:hAnsi="Helvetica" w:cs="Arial"/>
          <w:color w:val="000000"/>
          <w:sz w:val="24"/>
          <w:szCs w:val="24"/>
          <w:bdr w:val="none" w:sz="0" w:space="0" w:color="auto" w:frame="1"/>
          <w:lang w:eastAsia="nl-NL"/>
        </w:rPr>
        <w:t>). Het bijbelse scheppingsverslag hoort niet beschouwd te worden als een mythe, een parabel of allegorie, maar als een historisch verslag, want: </w:t>
      </w:r>
    </w:p>
    <w:p w14:paraId="27518026" w14:textId="77777777" w:rsidR="00234AE5" w:rsidRPr="00234AE5" w:rsidRDefault="00234AE5" w:rsidP="00234AE5">
      <w:pPr>
        <w:numPr>
          <w:ilvl w:val="0"/>
          <w:numId w:val="1"/>
        </w:numPr>
        <w:spacing w:after="0" w:line="240" w:lineRule="auto"/>
        <w:rPr>
          <w:rFonts w:ascii="Helvetica" w:eastAsia="Times New Roman" w:hAnsi="Helvetica" w:cs="Arial"/>
          <w:color w:val="000000"/>
          <w:sz w:val="24"/>
          <w:szCs w:val="24"/>
          <w:lang w:eastAsia="nl-NL"/>
        </w:rPr>
      </w:pPr>
      <w:r w:rsidRPr="00234AE5">
        <w:rPr>
          <w:rFonts w:ascii="Helvetica" w:eastAsia="Times New Roman" w:hAnsi="Helvetica" w:cs="Arial"/>
          <w:color w:val="000000"/>
          <w:sz w:val="24"/>
          <w:szCs w:val="24"/>
          <w:bdr w:val="none" w:sz="0" w:space="0" w:color="auto" w:frame="1"/>
          <w:lang w:eastAsia="nl-NL"/>
        </w:rPr>
        <w:t>Biologische, astronomische en antropologische feiten worden gegeven in didactische (onderwijzende) vorm.</w:t>
      </w:r>
    </w:p>
    <w:p w14:paraId="7CADFB88" w14:textId="77777777" w:rsidR="00234AE5" w:rsidRPr="00234AE5" w:rsidRDefault="00234AE5" w:rsidP="00234AE5">
      <w:pPr>
        <w:numPr>
          <w:ilvl w:val="0"/>
          <w:numId w:val="1"/>
        </w:numPr>
        <w:spacing w:after="0" w:line="240" w:lineRule="auto"/>
        <w:rPr>
          <w:rFonts w:ascii="Helvetica" w:eastAsia="Times New Roman" w:hAnsi="Helvetica" w:cs="Arial"/>
          <w:color w:val="000000"/>
          <w:sz w:val="24"/>
          <w:szCs w:val="24"/>
          <w:lang w:eastAsia="nl-NL"/>
        </w:rPr>
      </w:pPr>
      <w:r w:rsidRPr="00234AE5">
        <w:rPr>
          <w:rFonts w:ascii="Helvetica" w:eastAsia="Times New Roman" w:hAnsi="Helvetica" w:cs="Arial"/>
          <w:color w:val="000000"/>
          <w:sz w:val="24"/>
          <w:szCs w:val="24"/>
          <w:bdr w:val="none" w:sz="0" w:space="0" w:color="auto" w:frame="1"/>
          <w:lang w:eastAsia="nl-NL"/>
        </w:rPr>
        <w:t>In de Tien Geboden baseert God de zes werkdagen en de ene rustdag op dezelfde tijdsspanne als beschreven in het scheppingsverslag (</w:t>
      </w:r>
      <w:hyperlink r:id="rId17" w:tgtFrame="_blank" w:history="1">
        <w:r w:rsidRPr="00234AE5">
          <w:rPr>
            <w:rFonts w:ascii="Helvetica" w:eastAsia="Times New Roman" w:hAnsi="Helvetica" w:cs="Arial"/>
            <w:b/>
            <w:bCs/>
            <w:color w:val="000000"/>
            <w:sz w:val="24"/>
            <w:szCs w:val="24"/>
            <w:u w:val="single"/>
            <w:bdr w:val="none" w:sz="0" w:space="0" w:color="auto" w:frame="1"/>
            <w:lang w:eastAsia="nl-NL"/>
          </w:rPr>
          <w:t>Exodus 20: 8-11</w:t>
        </w:r>
      </w:hyperlink>
      <w:r w:rsidRPr="00234AE5">
        <w:rPr>
          <w:rFonts w:ascii="Helvetica" w:eastAsia="Times New Roman" w:hAnsi="Helvetica" w:cs="Arial"/>
          <w:color w:val="000000"/>
          <w:sz w:val="24"/>
          <w:szCs w:val="24"/>
          <w:bdr w:val="none" w:sz="0" w:space="0" w:color="auto" w:frame="1"/>
          <w:lang w:eastAsia="nl-NL"/>
        </w:rPr>
        <w:t>).</w:t>
      </w:r>
    </w:p>
    <w:p w14:paraId="3997866B" w14:textId="77777777" w:rsidR="00234AE5" w:rsidRPr="00234AE5" w:rsidRDefault="00234AE5" w:rsidP="00234AE5">
      <w:pPr>
        <w:numPr>
          <w:ilvl w:val="0"/>
          <w:numId w:val="1"/>
        </w:numPr>
        <w:spacing w:after="0" w:line="240" w:lineRule="auto"/>
        <w:rPr>
          <w:rFonts w:ascii="Helvetica" w:eastAsia="Times New Roman" w:hAnsi="Helvetica" w:cs="Arial"/>
          <w:color w:val="000000"/>
          <w:sz w:val="24"/>
          <w:szCs w:val="24"/>
          <w:lang w:eastAsia="nl-NL"/>
        </w:rPr>
      </w:pPr>
      <w:r w:rsidRPr="00234AE5">
        <w:rPr>
          <w:rFonts w:ascii="Helvetica" w:eastAsia="Times New Roman" w:hAnsi="Helvetica" w:cs="Arial"/>
          <w:color w:val="000000"/>
          <w:sz w:val="24"/>
          <w:szCs w:val="24"/>
          <w:bdr w:val="none" w:sz="0" w:space="0" w:color="auto" w:frame="1"/>
          <w:lang w:eastAsia="nl-NL"/>
        </w:rPr>
        <w:t>In het Nieuwe Testament verwijst Jezus naar feiten van de schepping (bijv. </w:t>
      </w:r>
      <w:hyperlink r:id="rId18" w:tgtFrame="_blank" w:history="1">
        <w:r w:rsidRPr="00234AE5">
          <w:rPr>
            <w:rFonts w:ascii="Helvetica" w:eastAsia="Times New Roman" w:hAnsi="Helvetica" w:cs="Arial"/>
            <w:b/>
            <w:bCs/>
            <w:color w:val="000000"/>
            <w:sz w:val="24"/>
            <w:szCs w:val="24"/>
            <w:u w:val="single"/>
            <w:bdr w:val="none" w:sz="0" w:space="0" w:color="auto" w:frame="1"/>
            <w:lang w:eastAsia="nl-NL"/>
          </w:rPr>
          <w:t>Matteüs 19: 4-5</w:t>
        </w:r>
      </w:hyperlink>
      <w:r w:rsidRPr="00234AE5">
        <w:rPr>
          <w:rFonts w:ascii="Helvetica" w:eastAsia="Times New Roman" w:hAnsi="Helvetica" w:cs="Arial"/>
          <w:color w:val="000000"/>
          <w:sz w:val="24"/>
          <w:szCs w:val="24"/>
          <w:bdr w:val="none" w:sz="0" w:space="0" w:color="auto" w:frame="1"/>
          <w:lang w:eastAsia="nl-NL"/>
        </w:rPr>
        <w:t>).</w:t>
      </w:r>
    </w:p>
    <w:p w14:paraId="050C9403" w14:textId="77777777" w:rsidR="00234AE5" w:rsidRPr="00234AE5" w:rsidRDefault="00234AE5" w:rsidP="00234AE5">
      <w:pPr>
        <w:numPr>
          <w:ilvl w:val="0"/>
          <w:numId w:val="1"/>
        </w:numPr>
        <w:spacing w:after="0" w:line="240" w:lineRule="auto"/>
        <w:rPr>
          <w:rFonts w:ascii="Helvetica" w:eastAsia="Times New Roman" w:hAnsi="Helvetica" w:cs="Arial"/>
          <w:color w:val="000000"/>
          <w:sz w:val="24"/>
          <w:szCs w:val="24"/>
          <w:lang w:eastAsia="nl-NL"/>
        </w:rPr>
      </w:pPr>
      <w:r w:rsidRPr="00234AE5">
        <w:rPr>
          <w:rFonts w:ascii="Helvetica" w:eastAsia="Times New Roman" w:hAnsi="Helvetica" w:cs="Arial"/>
          <w:color w:val="000000"/>
          <w:sz w:val="24"/>
          <w:szCs w:val="24"/>
          <w:bdr w:val="none" w:sz="0" w:space="0" w:color="auto" w:frame="1"/>
          <w:lang w:eastAsia="nl-NL"/>
        </w:rPr>
        <w:lastRenderedPageBreak/>
        <w:t>Nergens in de Bijbel zijn er enige indicaties dat het scheppingsverslag enigszins anders moet begrepen worden dan als een feitelijk verslag.</w:t>
      </w:r>
    </w:p>
    <w:p w14:paraId="4E96E219" w14:textId="77777777"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color w:val="000000"/>
          <w:sz w:val="24"/>
          <w:szCs w:val="24"/>
          <w:bdr w:val="none" w:sz="0" w:space="0" w:color="auto" w:frame="1"/>
          <w:lang w:eastAsia="nl-NL"/>
        </w:rPr>
        <w:t>De doctrine van theïstische evolutie ondermijnt deze fundamentele manier van Bijbelinterpretatie, zoals door Jezus, de profeten en de apostelen werd voorgestaan. Het verslag van de gebeurtenissen in de Bijbel wordt gereduceerd tot mythische verbeelding, en het begrip van de bijbelse boodschap, als zijnde waar in woord en betekenis, gaat verloren.</w:t>
      </w:r>
    </w:p>
    <w:p w14:paraId="1DB20B05" w14:textId="77777777" w:rsidR="00234AE5" w:rsidRDefault="00234AE5" w:rsidP="00234AE5">
      <w:pPr>
        <w:spacing w:after="0" w:line="240" w:lineRule="auto"/>
        <w:rPr>
          <w:rFonts w:ascii="Helvetica" w:eastAsia="Times New Roman" w:hAnsi="Helvetica" w:cs="Arial"/>
          <w:b/>
          <w:bCs/>
          <w:color w:val="000000"/>
          <w:sz w:val="24"/>
          <w:szCs w:val="24"/>
          <w:bdr w:val="none" w:sz="0" w:space="0" w:color="auto" w:frame="1"/>
          <w:lang w:eastAsia="nl-NL"/>
        </w:rPr>
      </w:pPr>
    </w:p>
    <w:p w14:paraId="0D6CBCF7" w14:textId="2B3B517E"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b/>
          <w:bCs/>
          <w:color w:val="000000"/>
          <w:sz w:val="24"/>
          <w:szCs w:val="24"/>
          <w:bdr w:val="none" w:sz="0" w:space="0" w:color="auto" w:frame="1"/>
          <w:lang w:eastAsia="nl-NL"/>
        </w:rPr>
        <w:t>Gevaar Nr. 4 – De weg naar het vinden van God gaat verloren</w:t>
      </w:r>
    </w:p>
    <w:p w14:paraId="1F9A0814" w14:textId="77777777"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color w:val="000000"/>
          <w:sz w:val="24"/>
          <w:szCs w:val="24"/>
          <w:bdr w:val="none" w:sz="0" w:space="0" w:color="auto" w:frame="1"/>
          <w:lang w:eastAsia="nl-NL"/>
        </w:rPr>
        <w:t>De Bijbel beschrijft de mens als helemaal verstrikt in de zonde na Adams val (</w:t>
      </w:r>
      <w:hyperlink r:id="rId19" w:tgtFrame="_blank" w:history="1">
        <w:r w:rsidRPr="00234AE5">
          <w:rPr>
            <w:rFonts w:ascii="Helvetica" w:eastAsia="Times New Roman" w:hAnsi="Helvetica" w:cs="Arial"/>
            <w:b/>
            <w:bCs/>
            <w:color w:val="000000"/>
            <w:sz w:val="24"/>
            <w:szCs w:val="24"/>
            <w:u w:val="single"/>
            <w:bdr w:val="none" w:sz="0" w:space="0" w:color="auto" w:frame="1"/>
            <w:lang w:eastAsia="nl-NL"/>
          </w:rPr>
          <w:t>Romeinen 7:15-19</w:t>
        </w:r>
      </w:hyperlink>
      <w:r w:rsidRPr="00234AE5">
        <w:rPr>
          <w:rFonts w:ascii="Helvetica" w:eastAsia="Times New Roman" w:hAnsi="Helvetica" w:cs="Arial"/>
          <w:color w:val="000000"/>
          <w:sz w:val="24"/>
          <w:szCs w:val="24"/>
          <w:bdr w:val="none" w:sz="0" w:space="0" w:color="auto" w:frame="1"/>
          <w:lang w:eastAsia="nl-NL"/>
        </w:rPr>
        <w:t>). Alleen die personen die zich realiseren dat zij zondig en verloren zijn, zullen een Verlosser zoeken, Die ‘kwam om het verlorene te redden’ (</w:t>
      </w:r>
      <w:hyperlink r:id="rId20" w:tgtFrame="_blank" w:history="1">
        <w:r w:rsidRPr="00234AE5">
          <w:rPr>
            <w:rFonts w:ascii="Helvetica" w:eastAsia="Times New Roman" w:hAnsi="Helvetica" w:cs="Arial"/>
            <w:b/>
            <w:bCs/>
            <w:color w:val="000000"/>
            <w:sz w:val="24"/>
            <w:szCs w:val="24"/>
            <w:u w:val="single"/>
            <w:bdr w:val="none" w:sz="0" w:space="0" w:color="auto" w:frame="1"/>
            <w:lang w:eastAsia="nl-NL"/>
          </w:rPr>
          <w:t>Lucas 19:10</w:t>
        </w:r>
      </w:hyperlink>
      <w:r w:rsidRPr="00234AE5">
        <w:rPr>
          <w:rFonts w:ascii="Helvetica" w:eastAsia="Times New Roman" w:hAnsi="Helvetica" w:cs="Arial"/>
          <w:color w:val="000000"/>
          <w:sz w:val="24"/>
          <w:szCs w:val="24"/>
          <w:bdr w:val="none" w:sz="0" w:space="0" w:color="auto" w:frame="1"/>
          <w:lang w:eastAsia="nl-NL"/>
        </w:rPr>
        <w:t>).</w:t>
      </w:r>
    </w:p>
    <w:p w14:paraId="7334B184" w14:textId="77777777"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color w:val="000000"/>
          <w:sz w:val="24"/>
          <w:szCs w:val="24"/>
          <w:bdr w:val="none" w:sz="0" w:space="0" w:color="auto" w:frame="1"/>
          <w:lang w:eastAsia="nl-NL"/>
        </w:rPr>
        <w:t>Maar de evolutietheorie weet van geen zonde in bijbelse zin, namelijk van het doel missen met betrekking tot God. Zonde wordt betekenisloos gemaakt, en dat is precies het tegenovergestelde van wat de Heilige Geest doet: Hij overtuigt mensen van zonde en zondig zijn. Als de zonde wordt gezien als een onschuldige evolutionaire factor, dan is men de sleutel om God te vinden verloren, en dat wordt niet opgelost door ’God’ toe te voegen aan het evolutionaire scenario. </w:t>
      </w:r>
    </w:p>
    <w:p w14:paraId="662FF654" w14:textId="77777777" w:rsidR="00234AE5" w:rsidRDefault="00234AE5" w:rsidP="00234AE5">
      <w:pPr>
        <w:spacing w:after="0" w:line="240" w:lineRule="auto"/>
        <w:rPr>
          <w:rFonts w:ascii="Helvetica" w:eastAsia="Times New Roman" w:hAnsi="Helvetica" w:cs="Arial"/>
          <w:b/>
          <w:bCs/>
          <w:color w:val="000000"/>
          <w:sz w:val="24"/>
          <w:szCs w:val="24"/>
          <w:bdr w:val="none" w:sz="0" w:space="0" w:color="auto" w:frame="1"/>
          <w:lang w:eastAsia="nl-NL"/>
        </w:rPr>
      </w:pPr>
    </w:p>
    <w:p w14:paraId="478B1561" w14:textId="525D73CA"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b/>
          <w:bCs/>
          <w:color w:val="000000"/>
          <w:sz w:val="24"/>
          <w:szCs w:val="24"/>
          <w:bdr w:val="none" w:sz="0" w:space="0" w:color="auto" w:frame="1"/>
          <w:lang w:eastAsia="nl-NL"/>
        </w:rPr>
        <w:t>Gevaar Nr. 5 – De leer van Gods vleeswording wordt ondermijnd</w:t>
      </w:r>
    </w:p>
    <w:p w14:paraId="3DC010F7" w14:textId="77777777"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color w:val="000000"/>
          <w:sz w:val="24"/>
          <w:szCs w:val="24"/>
          <w:bdr w:val="none" w:sz="0" w:space="0" w:color="auto" w:frame="1"/>
          <w:lang w:eastAsia="nl-NL"/>
        </w:rPr>
        <w:t>De vleeswording van God door Zijn Zoon Jezus Christus is een van de fundamentele leringen van de Bijbel. De Bijbel stelt: “En het Woord is vlees geworden en heeft onder ons gewoond” (</w:t>
      </w:r>
      <w:hyperlink r:id="rId21" w:tgtFrame="_blank" w:history="1">
        <w:r w:rsidRPr="00234AE5">
          <w:rPr>
            <w:rFonts w:ascii="Helvetica" w:eastAsia="Times New Roman" w:hAnsi="Helvetica" w:cs="Arial"/>
            <w:b/>
            <w:bCs/>
            <w:color w:val="000000"/>
            <w:sz w:val="24"/>
            <w:szCs w:val="24"/>
            <w:u w:val="single"/>
            <w:bdr w:val="none" w:sz="0" w:space="0" w:color="auto" w:frame="1"/>
            <w:lang w:eastAsia="nl-NL"/>
          </w:rPr>
          <w:t>Johannes 1:14</w:t>
        </w:r>
      </w:hyperlink>
      <w:r w:rsidRPr="00234AE5">
        <w:rPr>
          <w:rFonts w:ascii="Helvetica" w:eastAsia="Times New Roman" w:hAnsi="Helvetica" w:cs="Arial"/>
          <w:color w:val="000000"/>
          <w:sz w:val="24"/>
          <w:szCs w:val="24"/>
          <w:bdr w:val="none" w:sz="0" w:space="0" w:color="auto" w:frame="1"/>
          <w:lang w:eastAsia="nl-NL"/>
        </w:rPr>
        <w:t>), “Jezus, Christus … door de gestalte van een dienstknecht aan te nemen en de mensen gelijk te worden” (</w:t>
      </w:r>
      <w:hyperlink r:id="rId22" w:tgtFrame="_blank" w:history="1">
        <w:r w:rsidRPr="00234AE5">
          <w:rPr>
            <w:rFonts w:ascii="Helvetica" w:eastAsia="Times New Roman" w:hAnsi="Helvetica" w:cs="Arial"/>
            <w:b/>
            <w:bCs/>
            <w:color w:val="000000"/>
            <w:sz w:val="24"/>
            <w:szCs w:val="24"/>
            <w:u w:val="single"/>
            <w:bdr w:val="none" w:sz="0" w:space="0" w:color="auto" w:frame="1"/>
            <w:lang w:eastAsia="nl-NL"/>
          </w:rPr>
          <w:t>Filippenzen 2:5-7</w:t>
        </w:r>
      </w:hyperlink>
      <w:r w:rsidRPr="00234AE5">
        <w:rPr>
          <w:rFonts w:ascii="Helvetica" w:eastAsia="Times New Roman" w:hAnsi="Helvetica" w:cs="Arial"/>
          <w:color w:val="000000"/>
          <w:sz w:val="24"/>
          <w:szCs w:val="24"/>
          <w:bdr w:val="none" w:sz="0" w:space="0" w:color="auto" w:frame="1"/>
          <w:lang w:eastAsia="nl-NL"/>
        </w:rPr>
        <w:t>).</w:t>
      </w:r>
    </w:p>
    <w:p w14:paraId="0C57AEB2" w14:textId="77777777"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color w:val="000000"/>
          <w:sz w:val="24"/>
          <w:szCs w:val="24"/>
          <w:bdr w:val="none" w:sz="0" w:space="0" w:color="auto" w:frame="1"/>
          <w:lang w:eastAsia="nl-NL"/>
        </w:rPr>
        <w:t>Evolutie ondermijnt deze basis van redding. Evolutionist Hoimar von Ditfurth bespreekt de onverenigbaarheid van Jezus’ vleeswording met het evolutionistische gedachtegoed: “De beschouwing van evolutie dwingt ons onvermijdelijk tot een kritische herziening … van christelijke formuleringen. Dit geldt duidelijk voor het centrale thema, de ‘vleeswording’ van God …”. </w:t>
      </w:r>
      <w:hyperlink r:id="rId23" w:anchor="_edn3" w:history="1">
        <w:r w:rsidRPr="00234AE5">
          <w:rPr>
            <w:rFonts w:ascii="Helvetica" w:eastAsia="Times New Roman" w:hAnsi="Helvetica" w:cs="Arial"/>
            <w:b/>
            <w:bCs/>
            <w:color w:val="000000"/>
            <w:sz w:val="24"/>
            <w:szCs w:val="24"/>
            <w:bdr w:val="none" w:sz="0" w:space="0" w:color="auto" w:frame="1"/>
            <w:vertAlign w:val="superscript"/>
            <w:lang w:eastAsia="nl-NL"/>
          </w:rPr>
          <w:t>[3]</w:t>
        </w:r>
      </w:hyperlink>
    </w:p>
    <w:p w14:paraId="6D12531E" w14:textId="77777777" w:rsidR="00234AE5" w:rsidRDefault="00234AE5" w:rsidP="00234AE5">
      <w:pPr>
        <w:spacing w:after="0" w:line="240" w:lineRule="auto"/>
        <w:rPr>
          <w:rFonts w:ascii="Helvetica" w:eastAsia="Times New Roman" w:hAnsi="Helvetica" w:cs="Arial"/>
          <w:b/>
          <w:bCs/>
          <w:color w:val="000000"/>
          <w:sz w:val="24"/>
          <w:szCs w:val="24"/>
          <w:bdr w:val="none" w:sz="0" w:space="0" w:color="auto" w:frame="1"/>
          <w:lang w:eastAsia="nl-NL"/>
        </w:rPr>
      </w:pPr>
    </w:p>
    <w:p w14:paraId="1AD5A9C6" w14:textId="5909EE93"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b/>
          <w:bCs/>
          <w:color w:val="000000"/>
          <w:sz w:val="24"/>
          <w:szCs w:val="24"/>
          <w:bdr w:val="none" w:sz="0" w:space="0" w:color="auto" w:frame="1"/>
          <w:lang w:eastAsia="nl-NL"/>
        </w:rPr>
        <w:t>Gevaar Nr. 6 – De Bijbelse basis van Jezus’ verlossingswerk gemythologiseerd</w:t>
      </w:r>
    </w:p>
    <w:p w14:paraId="11DED2DF" w14:textId="77777777"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color w:val="000000"/>
          <w:sz w:val="24"/>
          <w:szCs w:val="24"/>
          <w:bdr w:val="none" w:sz="0" w:space="0" w:color="auto" w:frame="1"/>
          <w:lang w:eastAsia="nl-NL"/>
        </w:rPr>
        <w:t>De Bijbel leert dat de zondeval van de eerste mens een ware gebeurtenis was en dat dit de zonde in de wereld tot direct gevolg heeft: “Door één mens is de zonde in de wereld gekomen en door de zonde de dood, en zo is de dood voor ieder mens gekomen, want ieder mens heeft gezondigd”. (</w:t>
      </w:r>
      <w:hyperlink r:id="rId24" w:tgtFrame="_blank" w:history="1">
        <w:r w:rsidRPr="00234AE5">
          <w:rPr>
            <w:rFonts w:ascii="Helvetica" w:eastAsia="Times New Roman" w:hAnsi="Helvetica" w:cs="Arial"/>
            <w:b/>
            <w:bCs/>
            <w:color w:val="000000"/>
            <w:sz w:val="24"/>
            <w:szCs w:val="24"/>
            <w:u w:val="single"/>
            <w:bdr w:val="none" w:sz="0" w:space="0" w:color="auto" w:frame="1"/>
            <w:lang w:eastAsia="nl-NL"/>
          </w:rPr>
          <w:t>Romeinen 5:12</w:t>
        </w:r>
      </w:hyperlink>
      <w:r w:rsidRPr="00234AE5">
        <w:rPr>
          <w:rFonts w:ascii="Helvetica" w:eastAsia="Times New Roman" w:hAnsi="Helvetica" w:cs="Arial"/>
          <w:color w:val="000000"/>
          <w:sz w:val="24"/>
          <w:szCs w:val="24"/>
          <w:bdr w:val="none" w:sz="0" w:space="0" w:color="auto" w:frame="1"/>
          <w:lang w:eastAsia="nl-NL"/>
        </w:rPr>
        <w:t>).</w:t>
      </w:r>
    </w:p>
    <w:p w14:paraId="2C4C627F" w14:textId="77777777"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color w:val="000000"/>
          <w:sz w:val="24"/>
          <w:szCs w:val="24"/>
          <w:bdr w:val="none" w:sz="0" w:space="0" w:color="auto" w:frame="1"/>
          <w:lang w:eastAsia="nl-NL"/>
        </w:rPr>
        <w:t>Theïstische evolutie erkent Adam niet als de eerste mens, noch dat hij direct geschapen werd “uit het stof der aarde” (</w:t>
      </w:r>
      <w:hyperlink r:id="rId25" w:tgtFrame="_blank" w:history="1">
        <w:r w:rsidRPr="00234AE5">
          <w:rPr>
            <w:rFonts w:ascii="Helvetica" w:eastAsia="Times New Roman" w:hAnsi="Helvetica" w:cs="Arial"/>
            <w:b/>
            <w:bCs/>
            <w:color w:val="000000"/>
            <w:sz w:val="24"/>
            <w:szCs w:val="24"/>
            <w:u w:val="single"/>
            <w:bdr w:val="none" w:sz="0" w:space="0" w:color="auto" w:frame="1"/>
            <w:lang w:eastAsia="nl-NL"/>
          </w:rPr>
          <w:t>Genesis 2:17</w:t>
        </w:r>
      </w:hyperlink>
      <w:r w:rsidRPr="00234AE5">
        <w:rPr>
          <w:rFonts w:ascii="Helvetica" w:eastAsia="Times New Roman" w:hAnsi="Helvetica" w:cs="Arial"/>
          <w:color w:val="000000"/>
          <w:sz w:val="24"/>
          <w:szCs w:val="24"/>
          <w:bdr w:val="none" w:sz="0" w:space="0" w:color="auto" w:frame="1"/>
          <w:lang w:eastAsia="nl-NL"/>
        </w:rPr>
        <w:t>). De meeste theïstische evolutionisten zien het scheppingsverslag eerder als een mythisch verhaal, zij het dan met een bepaalde geestelijke betekenis. Maar de zondaar Adam en de Redder Jezus Christus worden in de Bijbel met elkaar verbonden: </w:t>
      </w:r>
      <w:hyperlink r:id="rId26" w:tgtFrame="_blank" w:history="1">
        <w:r w:rsidRPr="00234AE5">
          <w:rPr>
            <w:rFonts w:ascii="Helvetica" w:eastAsia="Times New Roman" w:hAnsi="Helvetica" w:cs="Arial"/>
            <w:b/>
            <w:bCs/>
            <w:color w:val="000000"/>
            <w:sz w:val="24"/>
            <w:szCs w:val="24"/>
            <w:u w:val="single"/>
            <w:bdr w:val="none" w:sz="0" w:space="0" w:color="auto" w:frame="1"/>
            <w:lang w:eastAsia="nl-NL"/>
          </w:rPr>
          <w:t>Romeinen 5: 16-18</w:t>
        </w:r>
      </w:hyperlink>
      <w:r w:rsidRPr="00234AE5">
        <w:rPr>
          <w:rFonts w:ascii="Helvetica" w:eastAsia="Times New Roman" w:hAnsi="Helvetica" w:cs="Arial"/>
          <w:color w:val="000000"/>
          <w:sz w:val="24"/>
          <w:szCs w:val="24"/>
          <w:bdr w:val="none" w:sz="0" w:space="0" w:color="auto" w:frame="1"/>
          <w:lang w:eastAsia="nl-NL"/>
        </w:rPr>
        <w:t>. Dus elke zienswijze die Adam en zijn directe schepping enigszins mythologiseert die ondermijnt de bijbelse grondslag van Jezus’ werk van de verlossing.</w:t>
      </w:r>
    </w:p>
    <w:p w14:paraId="1FC512A5" w14:textId="77777777" w:rsidR="00234AE5" w:rsidRDefault="00234AE5" w:rsidP="00234AE5">
      <w:pPr>
        <w:spacing w:after="0" w:line="240" w:lineRule="auto"/>
        <w:rPr>
          <w:rFonts w:ascii="Helvetica" w:eastAsia="Times New Roman" w:hAnsi="Helvetica" w:cs="Arial"/>
          <w:b/>
          <w:bCs/>
          <w:color w:val="000000"/>
          <w:sz w:val="24"/>
          <w:szCs w:val="24"/>
          <w:bdr w:val="none" w:sz="0" w:space="0" w:color="auto" w:frame="1"/>
          <w:lang w:eastAsia="nl-NL"/>
        </w:rPr>
      </w:pPr>
    </w:p>
    <w:p w14:paraId="096B5F6F" w14:textId="730B9E4E"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b/>
          <w:bCs/>
          <w:color w:val="000000"/>
          <w:sz w:val="24"/>
          <w:szCs w:val="24"/>
          <w:bdr w:val="none" w:sz="0" w:space="0" w:color="auto" w:frame="1"/>
          <w:lang w:eastAsia="nl-NL"/>
        </w:rPr>
        <w:t>Gevaar Nr. 7 – Verlies van Bijbelse chronologie</w:t>
      </w:r>
    </w:p>
    <w:p w14:paraId="7738C8C3" w14:textId="77777777"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color w:val="000000"/>
          <w:sz w:val="24"/>
          <w:szCs w:val="24"/>
          <w:bdr w:val="none" w:sz="0" w:space="0" w:color="auto" w:frame="1"/>
          <w:lang w:eastAsia="nl-NL"/>
        </w:rPr>
        <w:t>De Bijbel voorziet ons van een tijdsschaal voor de geschiedenis en die is nodig voor een goed begrip van de Bijbel. Deze tijdsschaal houdt in:</w:t>
      </w:r>
    </w:p>
    <w:p w14:paraId="587ADDD2" w14:textId="77777777" w:rsidR="00234AE5" w:rsidRPr="00234AE5" w:rsidRDefault="00234AE5" w:rsidP="00234AE5">
      <w:pPr>
        <w:numPr>
          <w:ilvl w:val="0"/>
          <w:numId w:val="2"/>
        </w:numPr>
        <w:spacing w:after="0" w:line="240" w:lineRule="auto"/>
        <w:rPr>
          <w:rFonts w:ascii="Helvetica" w:eastAsia="Times New Roman" w:hAnsi="Helvetica" w:cs="Arial"/>
          <w:color w:val="000000"/>
          <w:sz w:val="24"/>
          <w:szCs w:val="24"/>
          <w:lang w:eastAsia="nl-NL"/>
        </w:rPr>
      </w:pPr>
      <w:r w:rsidRPr="00234AE5">
        <w:rPr>
          <w:rFonts w:ascii="Helvetica" w:eastAsia="Times New Roman" w:hAnsi="Helvetica" w:cs="Arial"/>
          <w:color w:val="000000"/>
          <w:sz w:val="24"/>
          <w:szCs w:val="24"/>
          <w:bdr w:val="none" w:sz="0" w:space="0" w:color="auto" w:frame="1"/>
          <w:lang w:eastAsia="nl-NL"/>
        </w:rPr>
        <w:t>De tijdsschaal kan niet onbepaald worden uitgetrokken in het verleden, noch in de toekomst. Er is een goed gedefinieerd begin in Genesis 1:1, evenals een moment waarop de fysische tijd zal eindigen (</w:t>
      </w:r>
      <w:hyperlink r:id="rId27" w:tgtFrame="_blank" w:history="1">
        <w:r w:rsidRPr="00234AE5">
          <w:rPr>
            <w:rFonts w:ascii="Helvetica" w:eastAsia="Times New Roman" w:hAnsi="Helvetica" w:cs="Arial"/>
            <w:b/>
            <w:bCs/>
            <w:color w:val="000000"/>
            <w:sz w:val="24"/>
            <w:szCs w:val="24"/>
            <w:u w:val="single"/>
            <w:bdr w:val="none" w:sz="0" w:space="0" w:color="auto" w:frame="1"/>
            <w:lang w:eastAsia="nl-NL"/>
          </w:rPr>
          <w:t>Matteüs 24:14</w:t>
        </w:r>
      </w:hyperlink>
      <w:r w:rsidRPr="00234AE5">
        <w:rPr>
          <w:rFonts w:ascii="Helvetica" w:eastAsia="Times New Roman" w:hAnsi="Helvetica" w:cs="Arial"/>
          <w:color w:val="000000"/>
          <w:sz w:val="24"/>
          <w:szCs w:val="24"/>
          <w:bdr w:val="none" w:sz="0" w:space="0" w:color="auto" w:frame="1"/>
          <w:lang w:eastAsia="nl-NL"/>
        </w:rPr>
        <w:t>).</w:t>
      </w:r>
    </w:p>
    <w:p w14:paraId="7C9C9A3A" w14:textId="77777777" w:rsidR="00234AE5" w:rsidRPr="00234AE5" w:rsidRDefault="00234AE5" w:rsidP="00234AE5">
      <w:pPr>
        <w:numPr>
          <w:ilvl w:val="0"/>
          <w:numId w:val="2"/>
        </w:numPr>
        <w:spacing w:after="0" w:line="240" w:lineRule="auto"/>
        <w:rPr>
          <w:rFonts w:ascii="Helvetica" w:eastAsia="Times New Roman" w:hAnsi="Helvetica" w:cs="Arial"/>
          <w:color w:val="000000"/>
          <w:sz w:val="24"/>
          <w:szCs w:val="24"/>
          <w:lang w:eastAsia="nl-NL"/>
        </w:rPr>
      </w:pPr>
      <w:r w:rsidRPr="00234AE5">
        <w:rPr>
          <w:rFonts w:ascii="Helvetica" w:eastAsia="Times New Roman" w:hAnsi="Helvetica" w:cs="Arial"/>
          <w:color w:val="000000"/>
          <w:sz w:val="24"/>
          <w:szCs w:val="24"/>
          <w:bdr w:val="none" w:sz="0" w:space="0" w:color="auto" w:frame="1"/>
          <w:lang w:eastAsia="nl-NL"/>
        </w:rPr>
        <w:t>De totale duur van de schepping was 6 dagen (</w:t>
      </w:r>
      <w:hyperlink r:id="rId28" w:tgtFrame="_blank" w:history="1">
        <w:r w:rsidRPr="00234AE5">
          <w:rPr>
            <w:rFonts w:ascii="Helvetica" w:eastAsia="Times New Roman" w:hAnsi="Helvetica" w:cs="Arial"/>
            <w:b/>
            <w:bCs/>
            <w:color w:val="000000"/>
            <w:sz w:val="24"/>
            <w:szCs w:val="24"/>
            <w:u w:val="single"/>
            <w:bdr w:val="none" w:sz="0" w:space="0" w:color="auto" w:frame="1"/>
            <w:lang w:eastAsia="nl-NL"/>
          </w:rPr>
          <w:t>Exodus 20:11</w:t>
        </w:r>
      </w:hyperlink>
      <w:r w:rsidRPr="00234AE5">
        <w:rPr>
          <w:rFonts w:ascii="Helvetica" w:eastAsia="Times New Roman" w:hAnsi="Helvetica" w:cs="Arial"/>
          <w:color w:val="000000"/>
          <w:sz w:val="24"/>
          <w:szCs w:val="24"/>
          <w:bdr w:val="none" w:sz="0" w:space="0" w:color="auto" w:frame="1"/>
          <w:lang w:eastAsia="nl-NL"/>
        </w:rPr>
        <w:t>).</w:t>
      </w:r>
    </w:p>
    <w:p w14:paraId="1ED59437" w14:textId="77777777" w:rsidR="00234AE5" w:rsidRPr="00234AE5" w:rsidRDefault="00234AE5" w:rsidP="00234AE5">
      <w:pPr>
        <w:numPr>
          <w:ilvl w:val="0"/>
          <w:numId w:val="2"/>
        </w:numPr>
        <w:spacing w:after="0" w:line="240" w:lineRule="auto"/>
        <w:rPr>
          <w:rFonts w:ascii="Helvetica" w:eastAsia="Times New Roman" w:hAnsi="Helvetica" w:cs="Arial"/>
          <w:color w:val="000000"/>
          <w:sz w:val="24"/>
          <w:szCs w:val="24"/>
          <w:lang w:eastAsia="nl-NL"/>
        </w:rPr>
      </w:pPr>
      <w:r w:rsidRPr="00234AE5">
        <w:rPr>
          <w:rFonts w:ascii="Helvetica" w:eastAsia="Times New Roman" w:hAnsi="Helvetica" w:cs="Arial"/>
          <w:color w:val="000000"/>
          <w:sz w:val="24"/>
          <w:szCs w:val="24"/>
          <w:bdr w:val="none" w:sz="0" w:space="0" w:color="auto" w:frame="1"/>
          <w:lang w:eastAsia="nl-NL"/>
        </w:rPr>
        <w:lastRenderedPageBreak/>
        <w:t>De leeftijd van het heelal kan worden geschat op basis van de genealogieën in de Bijbel (let er op dat deze berekeningen niet exact zijn). Het gaat hier om verscheidene duizenden jaren, maar niet miljarden jaren.</w:t>
      </w:r>
    </w:p>
    <w:p w14:paraId="02A3C040" w14:textId="77777777" w:rsidR="00234AE5" w:rsidRPr="00234AE5" w:rsidRDefault="00234AE5" w:rsidP="00234AE5">
      <w:pPr>
        <w:numPr>
          <w:ilvl w:val="0"/>
          <w:numId w:val="2"/>
        </w:numPr>
        <w:spacing w:after="0" w:line="240" w:lineRule="auto"/>
        <w:rPr>
          <w:rFonts w:ascii="Helvetica" w:eastAsia="Times New Roman" w:hAnsi="Helvetica" w:cs="Arial"/>
          <w:color w:val="000000"/>
          <w:sz w:val="24"/>
          <w:szCs w:val="24"/>
          <w:lang w:eastAsia="nl-NL"/>
        </w:rPr>
      </w:pPr>
      <w:hyperlink r:id="rId29" w:tgtFrame="_blank" w:history="1">
        <w:r w:rsidRPr="00234AE5">
          <w:rPr>
            <w:rFonts w:ascii="Helvetica" w:eastAsia="Times New Roman" w:hAnsi="Helvetica" w:cs="Arial"/>
            <w:b/>
            <w:bCs/>
            <w:color w:val="000000"/>
            <w:sz w:val="24"/>
            <w:szCs w:val="24"/>
            <w:u w:val="single"/>
            <w:bdr w:val="none" w:sz="0" w:space="0" w:color="auto" w:frame="1"/>
            <w:lang w:eastAsia="nl-NL"/>
          </w:rPr>
          <w:t>Galaten 4:4</w:t>
        </w:r>
      </w:hyperlink>
      <w:r w:rsidRPr="00234AE5">
        <w:rPr>
          <w:rFonts w:ascii="Helvetica" w:eastAsia="Times New Roman" w:hAnsi="Helvetica" w:cs="Arial"/>
          <w:color w:val="000000"/>
          <w:sz w:val="24"/>
          <w:szCs w:val="24"/>
          <w:bdr w:val="none" w:sz="0" w:space="0" w:color="auto" w:frame="1"/>
          <w:lang w:eastAsia="nl-NL"/>
        </w:rPr>
        <w:t> wijst op de meest bijzondere gebeurtenis in de menselijke geschiedenis: “Maar toen de tijd gekomen was, zond God Zijn Zoon, geboren uit een vrouw en onderworpen aan de wet, maar gezonden om ons vrij te kopen van de wet, opdat wij zijn kinderen zouden worden”. Dit gebeurde ongeveer 2000 jaar geleden.</w:t>
      </w:r>
    </w:p>
    <w:p w14:paraId="5F13088D" w14:textId="77777777" w:rsidR="00234AE5" w:rsidRPr="00234AE5" w:rsidRDefault="00234AE5" w:rsidP="00234AE5">
      <w:pPr>
        <w:numPr>
          <w:ilvl w:val="0"/>
          <w:numId w:val="2"/>
        </w:numPr>
        <w:spacing w:after="0" w:line="240" w:lineRule="auto"/>
        <w:rPr>
          <w:rFonts w:ascii="Helvetica" w:eastAsia="Times New Roman" w:hAnsi="Helvetica" w:cs="Arial"/>
          <w:color w:val="000000"/>
          <w:sz w:val="24"/>
          <w:szCs w:val="24"/>
          <w:lang w:eastAsia="nl-NL"/>
        </w:rPr>
      </w:pPr>
      <w:r w:rsidRPr="00234AE5">
        <w:rPr>
          <w:rFonts w:ascii="Helvetica" w:eastAsia="Times New Roman" w:hAnsi="Helvetica" w:cs="Arial"/>
          <w:color w:val="000000"/>
          <w:sz w:val="24"/>
          <w:szCs w:val="24"/>
          <w:bdr w:val="none" w:sz="0" w:space="0" w:color="auto" w:frame="1"/>
          <w:lang w:eastAsia="nl-NL"/>
        </w:rPr>
        <w:t>De wederkomst van Christus, in kracht en heerlijkheid, is de belangrijkste toekomstige gebeurtenis.</w:t>
      </w:r>
    </w:p>
    <w:p w14:paraId="783BF6FE" w14:textId="77777777"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color w:val="000000"/>
          <w:sz w:val="24"/>
          <w:szCs w:val="24"/>
          <w:bdr w:val="none" w:sz="0" w:space="0" w:color="auto" w:frame="1"/>
          <w:lang w:eastAsia="nl-NL"/>
        </w:rPr>
        <w:t>Aanhangers van de theïstische evolutieleer (en ook die van progressieve schepping) veronachtzamen de in de Bijbel gegeven tijdsaanduidingen, ten voordele van evolutionistische tijdsschalen met hun miljarden jaren in zowel verleden als toekomst (waarvoor geen overtuigende natuurkundige bewijzen bestaan). Dit kan leiden tot twee dwalingen:</w:t>
      </w:r>
    </w:p>
    <w:p w14:paraId="2F7F6317" w14:textId="77777777" w:rsidR="00234AE5" w:rsidRPr="00234AE5" w:rsidRDefault="00234AE5" w:rsidP="00234AE5">
      <w:pPr>
        <w:numPr>
          <w:ilvl w:val="0"/>
          <w:numId w:val="3"/>
        </w:numPr>
        <w:spacing w:after="0" w:line="408" w:lineRule="atLeast"/>
        <w:ind w:left="795"/>
        <w:rPr>
          <w:rFonts w:ascii="Helvetica" w:eastAsia="Times New Roman" w:hAnsi="Helvetica" w:cs="Times New Roman"/>
          <w:color w:val="444444"/>
          <w:sz w:val="24"/>
          <w:szCs w:val="24"/>
          <w:lang w:eastAsia="nl-NL"/>
        </w:rPr>
      </w:pPr>
      <w:r w:rsidRPr="00234AE5">
        <w:rPr>
          <w:rFonts w:ascii="Helvetica" w:eastAsia="Times New Roman" w:hAnsi="Helvetica" w:cs="Arial"/>
          <w:i/>
          <w:iCs/>
          <w:color w:val="000000"/>
          <w:sz w:val="24"/>
          <w:szCs w:val="24"/>
          <w:bdr w:val="none" w:sz="0" w:space="0" w:color="auto" w:frame="1"/>
          <w:lang w:eastAsia="nl-NL"/>
        </w:rPr>
        <w:t>Niet alle gegevens van de Bijbel moeten serieus genomen worden.</w:t>
      </w:r>
    </w:p>
    <w:p w14:paraId="450923BA" w14:textId="77777777" w:rsidR="00234AE5" w:rsidRPr="00234AE5" w:rsidRDefault="00234AE5" w:rsidP="00234AE5">
      <w:pPr>
        <w:numPr>
          <w:ilvl w:val="0"/>
          <w:numId w:val="3"/>
        </w:numPr>
        <w:spacing w:after="0" w:line="408" w:lineRule="atLeast"/>
        <w:ind w:left="795"/>
        <w:rPr>
          <w:rFonts w:ascii="Helvetica" w:eastAsia="Times New Roman" w:hAnsi="Helvetica" w:cs="Times New Roman"/>
          <w:color w:val="444444"/>
          <w:sz w:val="24"/>
          <w:szCs w:val="24"/>
          <w:lang w:eastAsia="nl-NL"/>
        </w:rPr>
      </w:pPr>
      <w:r w:rsidRPr="00234AE5">
        <w:rPr>
          <w:rFonts w:ascii="Helvetica" w:eastAsia="Times New Roman" w:hAnsi="Helvetica" w:cs="Arial"/>
          <w:i/>
          <w:iCs/>
          <w:color w:val="000000"/>
          <w:sz w:val="24"/>
          <w:szCs w:val="24"/>
          <w:bdr w:val="none" w:sz="0" w:space="0" w:color="auto" w:frame="1"/>
          <w:lang w:eastAsia="nl-NL"/>
        </w:rPr>
        <w:t>De waakzaamheid aangaande de tweede komst van Christus kan verloren gaan.</w:t>
      </w:r>
    </w:p>
    <w:p w14:paraId="65E27EC8" w14:textId="77777777" w:rsidR="00234AE5" w:rsidRDefault="00234AE5" w:rsidP="00234AE5">
      <w:pPr>
        <w:spacing w:after="0" w:line="240" w:lineRule="auto"/>
        <w:rPr>
          <w:rFonts w:ascii="Helvetica" w:eastAsia="Times New Roman" w:hAnsi="Helvetica" w:cs="Arial"/>
          <w:b/>
          <w:bCs/>
          <w:color w:val="000000"/>
          <w:sz w:val="24"/>
          <w:szCs w:val="24"/>
          <w:bdr w:val="none" w:sz="0" w:space="0" w:color="auto" w:frame="1"/>
          <w:lang w:eastAsia="nl-NL"/>
        </w:rPr>
      </w:pPr>
    </w:p>
    <w:p w14:paraId="0AAC5D28" w14:textId="6669049A"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b/>
          <w:bCs/>
          <w:color w:val="000000"/>
          <w:sz w:val="24"/>
          <w:szCs w:val="24"/>
          <w:bdr w:val="none" w:sz="0" w:space="0" w:color="auto" w:frame="1"/>
          <w:lang w:eastAsia="nl-NL"/>
        </w:rPr>
        <w:t>Gevaar Nr. 8 – Verlies van het Scheppingsbegrip</w:t>
      </w:r>
    </w:p>
    <w:p w14:paraId="117E7F0E" w14:textId="77777777"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color w:val="000000"/>
          <w:sz w:val="24"/>
          <w:szCs w:val="24"/>
          <w:bdr w:val="none" w:sz="0" w:space="0" w:color="auto" w:frame="1"/>
          <w:lang w:eastAsia="nl-NL"/>
        </w:rPr>
        <w:t>Er worden enkele essentiële begrippen geleerd in de Bijbel. Deze houden in:</w:t>
      </w:r>
    </w:p>
    <w:p w14:paraId="3CDD066A" w14:textId="77777777" w:rsidR="00234AE5" w:rsidRPr="00234AE5" w:rsidRDefault="00234AE5" w:rsidP="00234AE5">
      <w:pPr>
        <w:numPr>
          <w:ilvl w:val="0"/>
          <w:numId w:val="4"/>
        </w:numPr>
        <w:spacing w:after="0" w:line="240" w:lineRule="auto"/>
        <w:rPr>
          <w:rFonts w:ascii="Helvetica" w:eastAsia="Times New Roman" w:hAnsi="Helvetica" w:cs="Arial"/>
          <w:color w:val="000000"/>
          <w:sz w:val="24"/>
          <w:szCs w:val="24"/>
          <w:lang w:eastAsia="nl-NL"/>
        </w:rPr>
      </w:pPr>
      <w:r w:rsidRPr="00234AE5">
        <w:rPr>
          <w:rFonts w:ascii="Helvetica" w:eastAsia="Times New Roman" w:hAnsi="Helvetica" w:cs="Arial"/>
          <w:color w:val="000000"/>
          <w:sz w:val="24"/>
          <w:szCs w:val="24"/>
          <w:bdr w:val="none" w:sz="0" w:space="0" w:color="auto" w:frame="1"/>
          <w:lang w:eastAsia="nl-NL"/>
        </w:rPr>
        <w:t>God schiep materie zonder het gebruik van enige beschikbaar materie.</w:t>
      </w:r>
    </w:p>
    <w:p w14:paraId="064BF18B" w14:textId="77777777" w:rsidR="00234AE5" w:rsidRPr="00234AE5" w:rsidRDefault="00234AE5" w:rsidP="00234AE5">
      <w:pPr>
        <w:numPr>
          <w:ilvl w:val="0"/>
          <w:numId w:val="4"/>
        </w:numPr>
        <w:spacing w:after="0" w:line="240" w:lineRule="auto"/>
        <w:rPr>
          <w:rFonts w:ascii="Helvetica" w:eastAsia="Times New Roman" w:hAnsi="Helvetica" w:cs="Arial"/>
          <w:color w:val="000000"/>
          <w:sz w:val="24"/>
          <w:szCs w:val="24"/>
          <w:lang w:eastAsia="nl-NL"/>
        </w:rPr>
      </w:pPr>
      <w:r w:rsidRPr="00234AE5">
        <w:rPr>
          <w:rFonts w:ascii="Helvetica" w:eastAsia="Times New Roman" w:hAnsi="Helvetica" w:cs="Arial"/>
          <w:color w:val="000000"/>
          <w:sz w:val="24"/>
          <w:szCs w:val="24"/>
          <w:bdr w:val="none" w:sz="0" w:space="0" w:color="auto" w:frame="1"/>
          <w:lang w:eastAsia="nl-NL"/>
        </w:rPr>
        <w:t>God schiep de aarde eerst, en op de vierde dag de maan, het zonnestelsel, ons eigen melkwegstelsel, en alle andere sterrenstelsels. Deze volgorde is in strijd met alle ideeën over ‘kosmische evolutie’, zoals de 'big bang' kosmologie (de oerknaltheorie).</w:t>
      </w:r>
    </w:p>
    <w:p w14:paraId="2A7E1D97" w14:textId="77777777"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color w:val="000000"/>
          <w:sz w:val="24"/>
          <w:szCs w:val="24"/>
          <w:bdr w:val="none" w:sz="0" w:space="0" w:color="auto" w:frame="1"/>
          <w:lang w:eastAsia="nl-NL"/>
        </w:rPr>
        <w:t>Theïstische evolutie negeert al deze bijbelse scheppingsprincipes en vervangt ze door evolutionistische noties, waarbij Gods almachtige scheppingsdaden worden ontkend.</w:t>
      </w:r>
    </w:p>
    <w:p w14:paraId="0D2DCC61" w14:textId="77777777" w:rsidR="00234AE5" w:rsidRDefault="00234AE5" w:rsidP="00234AE5">
      <w:pPr>
        <w:spacing w:after="0" w:line="240" w:lineRule="auto"/>
        <w:rPr>
          <w:rFonts w:ascii="Helvetica" w:eastAsia="Times New Roman" w:hAnsi="Helvetica" w:cs="Arial"/>
          <w:b/>
          <w:bCs/>
          <w:color w:val="000000"/>
          <w:sz w:val="24"/>
          <w:szCs w:val="24"/>
          <w:bdr w:val="none" w:sz="0" w:space="0" w:color="auto" w:frame="1"/>
          <w:lang w:eastAsia="nl-NL"/>
        </w:rPr>
      </w:pPr>
    </w:p>
    <w:p w14:paraId="4341F742" w14:textId="3D269BA5"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b/>
          <w:bCs/>
          <w:color w:val="000000"/>
          <w:sz w:val="24"/>
          <w:szCs w:val="24"/>
          <w:bdr w:val="none" w:sz="0" w:space="0" w:color="auto" w:frame="1"/>
          <w:lang w:eastAsia="nl-NL"/>
        </w:rPr>
        <w:t>Gevaar Nr. 9 – Onjuiste voorstelling van de realiteit</w:t>
      </w:r>
    </w:p>
    <w:p w14:paraId="54B76ACE" w14:textId="77777777"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color w:val="000000"/>
          <w:sz w:val="24"/>
          <w:szCs w:val="24"/>
          <w:bdr w:val="none" w:sz="0" w:space="0" w:color="auto" w:frame="1"/>
          <w:lang w:eastAsia="nl-NL"/>
        </w:rPr>
        <w:t>De Bijbel draagt het zegel van waarheid, en al zijn verklaringen zijn gezaghebbend - of ze nu handelen over vragen van geloof en redding, dagelijks leven, of zaken van wetenschappelijk belang.</w:t>
      </w:r>
    </w:p>
    <w:p w14:paraId="1B8933C9" w14:textId="77777777"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color w:val="000000"/>
          <w:sz w:val="24"/>
          <w:szCs w:val="24"/>
          <w:bdr w:val="none" w:sz="0" w:space="0" w:color="auto" w:frame="1"/>
          <w:lang w:eastAsia="nl-NL"/>
        </w:rPr>
        <w:t>Evolutionisten vegen dit alles van tafel. Zo zegt bijv. Richard Dawkins:</w:t>
      </w:r>
    </w:p>
    <w:p w14:paraId="79945C6A" w14:textId="77777777"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color w:val="000000"/>
          <w:sz w:val="24"/>
          <w:szCs w:val="24"/>
          <w:bdr w:val="none" w:sz="0" w:space="0" w:color="auto" w:frame="1"/>
          <w:lang w:eastAsia="nl-NL"/>
        </w:rPr>
        <w:t>“Bijna alle volken hebben hun eigen scheppingsmythe, en het verhaal in Genesis is toevallig datgene dat door een bijzondere stam van herders in het Midden-Oosten werd geadopteerd. Het heeft geen hogere speciale status dan het geloof van een West Afrikaanse stam die gelooft dat de aarde door de uitwerpselen van mieren gemaakt was”. </w:t>
      </w:r>
      <w:hyperlink r:id="rId30" w:anchor="_edn4" w:history="1">
        <w:r w:rsidRPr="00234AE5">
          <w:rPr>
            <w:rFonts w:ascii="Helvetica" w:eastAsia="Times New Roman" w:hAnsi="Helvetica" w:cs="Arial"/>
            <w:b/>
            <w:bCs/>
            <w:color w:val="000000"/>
            <w:sz w:val="24"/>
            <w:szCs w:val="24"/>
            <w:bdr w:val="none" w:sz="0" w:space="0" w:color="auto" w:frame="1"/>
            <w:vertAlign w:val="superscript"/>
            <w:lang w:eastAsia="nl-NL"/>
          </w:rPr>
          <w:t>[4]</w:t>
        </w:r>
      </w:hyperlink>
    </w:p>
    <w:p w14:paraId="4BAA49C4" w14:textId="77777777"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color w:val="000000"/>
          <w:sz w:val="24"/>
          <w:szCs w:val="24"/>
          <w:bdr w:val="none" w:sz="0" w:space="0" w:color="auto" w:frame="1"/>
          <w:lang w:eastAsia="nl-NL"/>
        </w:rPr>
        <w:t>Als de evolutietheorie onjuist is, dan hebben talrijke wetenschappen een vals getuigenis omarmd. Waar ook deze wetenschappen overeenkomen met de evolutionistische zienswijze, geven zij een valse voorstelling van de realiteit. Hoeveel meer dan een theologie die van de Bijbel afwijkt en met de evolutietheorie in zee gaat!</w:t>
      </w:r>
    </w:p>
    <w:p w14:paraId="5E439698" w14:textId="77777777" w:rsidR="00234AE5" w:rsidRDefault="00234AE5" w:rsidP="00234AE5">
      <w:pPr>
        <w:spacing w:after="0" w:line="240" w:lineRule="auto"/>
        <w:rPr>
          <w:rFonts w:ascii="Helvetica" w:eastAsia="Times New Roman" w:hAnsi="Helvetica" w:cs="Arial"/>
          <w:b/>
          <w:bCs/>
          <w:color w:val="000000"/>
          <w:sz w:val="24"/>
          <w:szCs w:val="24"/>
          <w:bdr w:val="none" w:sz="0" w:space="0" w:color="auto" w:frame="1"/>
          <w:lang w:eastAsia="nl-NL"/>
        </w:rPr>
      </w:pPr>
    </w:p>
    <w:p w14:paraId="5EDCB666" w14:textId="31066AFF"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b/>
          <w:bCs/>
          <w:color w:val="000000"/>
          <w:sz w:val="24"/>
          <w:szCs w:val="24"/>
          <w:bdr w:val="none" w:sz="0" w:space="0" w:color="auto" w:frame="1"/>
          <w:lang w:eastAsia="nl-NL"/>
        </w:rPr>
        <w:t>Gevaar Nr. 10 – Het doel missen</w:t>
      </w:r>
    </w:p>
    <w:p w14:paraId="544E4ADC" w14:textId="77777777"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color w:val="000000"/>
          <w:sz w:val="24"/>
          <w:szCs w:val="24"/>
          <w:bdr w:val="none" w:sz="0" w:space="0" w:color="auto" w:frame="1"/>
          <w:lang w:eastAsia="nl-NL"/>
        </w:rPr>
        <w:t>In geen ander historisch boek vinden wij zoveel en zulke waardevolle uitspraken over het doel van de mens als in de Bijbel. Bijvoorbeeld:</w:t>
      </w:r>
    </w:p>
    <w:p w14:paraId="5A9AB1A9" w14:textId="77777777" w:rsidR="00234AE5" w:rsidRPr="00234AE5" w:rsidRDefault="00234AE5" w:rsidP="00234AE5">
      <w:pPr>
        <w:numPr>
          <w:ilvl w:val="0"/>
          <w:numId w:val="5"/>
        </w:numPr>
        <w:spacing w:after="0" w:line="408" w:lineRule="atLeast"/>
        <w:ind w:left="795"/>
        <w:rPr>
          <w:rFonts w:ascii="Helvetica" w:eastAsia="Times New Roman" w:hAnsi="Helvetica" w:cs="Times New Roman"/>
          <w:color w:val="444444"/>
          <w:sz w:val="24"/>
          <w:szCs w:val="24"/>
          <w:lang w:eastAsia="nl-NL"/>
        </w:rPr>
      </w:pPr>
      <w:r w:rsidRPr="00234AE5">
        <w:rPr>
          <w:rFonts w:ascii="Helvetica" w:eastAsia="Times New Roman" w:hAnsi="Helvetica" w:cs="Arial"/>
          <w:color w:val="000000"/>
          <w:sz w:val="24"/>
          <w:szCs w:val="24"/>
          <w:bdr w:val="none" w:sz="0" w:space="0" w:color="auto" w:frame="1"/>
          <w:lang w:eastAsia="nl-NL"/>
        </w:rPr>
        <w:t>De mens is Gods doel in de Schepping (</w:t>
      </w:r>
      <w:hyperlink r:id="rId31" w:tgtFrame="_blank" w:history="1">
        <w:r w:rsidRPr="00234AE5">
          <w:rPr>
            <w:rFonts w:ascii="Helvetica" w:eastAsia="Times New Roman" w:hAnsi="Helvetica" w:cs="Arial"/>
            <w:b/>
            <w:bCs/>
            <w:color w:val="000000"/>
            <w:sz w:val="24"/>
            <w:szCs w:val="24"/>
            <w:u w:val="single"/>
            <w:bdr w:val="none" w:sz="0" w:space="0" w:color="auto" w:frame="1"/>
            <w:lang w:eastAsia="nl-NL"/>
          </w:rPr>
          <w:t>Genesis 1:27-28</w:t>
        </w:r>
      </w:hyperlink>
      <w:r w:rsidRPr="00234AE5">
        <w:rPr>
          <w:rFonts w:ascii="Helvetica" w:eastAsia="Times New Roman" w:hAnsi="Helvetica" w:cs="Arial"/>
          <w:color w:val="000000"/>
          <w:sz w:val="24"/>
          <w:szCs w:val="24"/>
          <w:bdr w:val="none" w:sz="0" w:space="0" w:color="auto" w:frame="1"/>
          <w:lang w:eastAsia="nl-NL"/>
        </w:rPr>
        <w:t>).</w:t>
      </w:r>
    </w:p>
    <w:p w14:paraId="7B9E9521" w14:textId="77777777" w:rsidR="00234AE5" w:rsidRPr="00234AE5" w:rsidRDefault="00234AE5" w:rsidP="00234AE5">
      <w:pPr>
        <w:numPr>
          <w:ilvl w:val="0"/>
          <w:numId w:val="5"/>
        </w:numPr>
        <w:spacing w:after="0" w:line="408" w:lineRule="atLeast"/>
        <w:ind w:left="795"/>
        <w:rPr>
          <w:rFonts w:ascii="Helvetica" w:eastAsia="Times New Roman" w:hAnsi="Helvetica" w:cs="Times New Roman"/>
          <w:color w:val="444444"/>
          <w:sz w:val="24"/>
          <w:szCs w:val="24"/>
          <w:lang w:eastAsia="nl-NL"/>
        </w:rPr>
      </w:pPr>
      <w:r w:rsidRPr="00234AE5">
        <w:rPr>
          <w:rFonts w:ascii="Helvetica" w:eastAsia="Times New Roman" w:hAnsi="Helvetica" w:cs="Arial"/>
          <w:color w:val="000000"/>
          <w:sz w:val="24"/>
          <w:szCs w:val="24"/>
          <w:bdr w:val="none" w:sz="0" w:space="0" w:color="auto" w:frame="1"/>
          <w:lang w:eastAsia="nl-NL"/>
        </w:rPr>
        <w:lastRenderedPageBreak/>
        <w:t>De mens is het doel van God in het verlossingsplan (</w:t>
      </w:r>
      <w:hyperlink r:id="rId32" w:tgtFrame="_blank" w:history="1">
        <w:r w:rsidRPr="00234AE5">
          <w:rPr>
            <w:rFonts w:ascii="Helvetica" w:eastAsia="Times New Roman" w:hAnsi="Helvetica" w:cs="Arial"/>
            <w:b/>
            <w:bCs/>
            <w:color w:val="000000"/>
            <w:sz w:val="24"/>
            <w:szCs w:val="24"/>
            <w:u w:val="single"/>
            <w:bdr w:val="none" w:sz="0" w:space="0" w:color="auto" w:frame="1"/>
            <w:lang w:eastAsia="nl-NL"/>
          </w:rPr>
          <w:t>Jesaja 53:5</w:t>
        </w:r>
      </w:hyperlink>
      <w:r w:rsidRPr="00234AE5">
        <w:rPr>
          <w:rFonts w:ascii="Helvetica" w:eastAsia="Times New Roman" w:hAnsi="Helvetica" w:cs="Arial"/>
          <w:color w:val="000000"/>
          <w:sz w:val="24"/>
          <w:szCs w:val="24"/>
          <w:bdr w:val="none" w:sz="0" w:space="0" w:color="auto" w:frame="1"/>
          <w:lang w:eastAsia="nl-NL"/>
        </w:rPr>
        <w:t>).</w:t>
      </w:r>
    </w:p>
    <w:p w14:paraId="0DCC130B" w14:textId="77777777" w:rsidR="00234AE5" w:rsidRPr="00234AE5" w:rsidRDefault="00234AE5" w:rsidP="00234AE5">
      <w:pPr>
        <w:numPr>
          <w:ilvl w:val="0"/>
          <w:numId w:val="5"/>
        </w:numPr>
        <w:spacing w:after="0" w:line="408" w:lineRule="atLeast"/>
        <w:ind w:left="795"/>
        <w:rPr>
          <w:rFonts w:ascii="Helvetica" w:eastAsia="Times New Roman" w:hAnsi="Helvetica" w:cs="Times New Roman"/>
          <w:color w:val="444444"/>
          <w:sz w:val="24"/>
          <w:szCs w:val="24"/>
          <w:lang w:eastAsia="nl-NL"/>
        </w:rPr>
      </w:pPr>
      <w:r w:rsidRPr="00234AE5">
        <w:rPr>
          <w:rFonts w:ascii="Helvetica" w:eastAsia="Times New Roman" w:hAnsi="Helvetica" w:cs="Arial"/>
          <w:color w:val="000000"/>
          <w:sz w:val="24"/>
          <w:szCs w:val="24"/>
          <w:bdr w:val="none" w:sz="0" w:space="0" w:color="auto" w:frame="1"/>
          <w:lang w:eastAsia="nl-NL"/>
        </w:rPr>
        <w:t>De mens is het doel van de zending van Gods zoon (</w:t>
      </w:r>
      <w:hyperlink r:id="rId33" w:tgtFrame="_blank" w:history="1">
        <w:r w:rsidRPr="00234AE5">
          <w:rPr>
            <w:rFonts w:ascii="Helvetica" w:eastAsia="Times New Roman" w:hAnsi="Helvetica" w:cs="Arial"/>
            <w:b/>
            <w:bCs/>
            <w:color w:val="000000"/>
            <w:sz w:val="24"/>
            <w:szCs w:val="24"/>
            <w:u w:val="single"/>
            <w:bdr w:val="none" w:sz="0" w:space="0" w:color="auto" w:frame="1"/>
            <w:lang w:eastAsia="nl-NL"/>
          </w:rPr>
          <w:t>1 Johannes 4:9</w:t>
        </w:r>
      </w:hyperlink>
      <w:r w:rsidRPr="00234AE5">
        <w:rPr>
          <w:rFonts w:ascii="Helvetica" w:eastAsia="Times New Roman" w:hAnsi="Helvetica" w:cs="Arial"/>
          <w:color w:val="000000"/>
          <w:sz w:val="24"/>
          <w:szCs w:val="24"/>
          <w:bdr w:val="none" w:sz="0" w:space="0" w:color="auto" w:frame="1"/>
          <w:lang w:eastAsia="nl-NL"/>
        </w:rPr>
        <w:t>). </w:t>
      </w:r>
    </w:p>
    <w:p w14:paraId="690350CE" w14:textId="77777777" w:rsidR="00234AE5" w:rsidRPr="00234AE5" w:rsidRDefault="00234AE5" w:rsidP="00234AE5">
      <w:pPr>
        <w:numPr>
          <w:ilvl w:val="0"/>
          <w:numId w:val="5"/>
        </w:numPr>
        <w:spacing w:after="0" w:line="408" w:lineRule="atLeast"/>
        <w:ind w:left="795"/>
        <w:rPr>
          <w:rFonts w:ascii="Helvetica" w:eastAsia="Times New Roman" w:hAnsi="Helvetica" w:cs="Times New Roman"/>
          <w:color w:val="444444"/>
          <w:sz w:val="24"/>
          <w:szCs w:val="24"/>
          <w:lang w:eastAsia="nl-NL"/>
        </w:rPr>
      </w:pPr>
      <w:r w:rsidRPr="00234AE5">
        <w:rPr>
          <w:rFonts w:ascii="Helvetica" w:eastAsia="Times New Roman" w:hAnsi="Helvetica" w:cs="Arial"/>
          <w:color w:val="000000"/>
          <w:sz w:val="24"/>
          <w:szCs w:val="24"/>
          <w:bdr w:val="none" w:sz="0" w:space="0" w:color="auto" w:frame="1"/>
          <w:lang w:eastAsia="nl-NL"/>
        </w:rPr>
        <w:t>Wij zijn het doel van Gods erfenis (</w:t>
      </w:r>
      <w:hyperlink r:id="rId34" w:tgtFrame="_blank" w:history="1">
        <w:r w:rsidRPr="00234AE5">
          <w:rPr>
            <w:rFonts w:ascii="Helvetica" w:eastAsia="Times New Roman" w:hAnsi="Helvetica" w:cs="Arial"/>
            <w:b/>
            <w:bCs/>
            <w:color w:val="000000"/>
            <w:sz w:val="24"/>
            <w:szCs w:val="24"/>
            <w:u w:val="single"/>
            <w:bdr w:val="none" w:sz="0" w:space="0" w:color="auto" w:frame="1"/>
            <w:lang w:eastAsia="nl-NL"/>
          </w:rPr>
          <w:t>Titus 3:7</w:t>
        </w:r>
      </w:hyperlink>
      <w:r w:rsidRPr="00234AE5">
        <w:rPr>
          <w:rFonts w:ascii="Helvetica" w:eastAsia="Times New Roman" w:hAnsi="Helvetica" w:cs="Arial"/>
          <w:color w:val="000000"/>
          <w:sz w:val="24"/>
          <w:szCs w:val="24"/>
          <w:bdr w:val="none" w:sz="0" w:space="0" w:color="auto" w:frame="1"/>
          <w:lang w:eastAsia="nl-NL"/>
        </w:rPr>
        <w:t>).</w:t>
      </w:r>
    </w:p>
    <w:p w14:paraId="3F3FD770" w14:textId="77777777" w:rsidR="00234AE5" w:rsidRPr="00234AE5" w:rsidRDefault="00234AE5" w:rsidP="00234AE5">
      <w:pPr>
        <w:numPr>
          <w:ilvl w:val="0"/>
          <w:numId w:val="5"/>
        </w:numPr>
        <w:spacing w:after="0" w:line="408" w:lineRule="atLeast"/>
        <w:ind w:left="795"/>
        <w:rPr>
          <w:rFonts w:ascii="Helvetica" w:eastAsia="Times New Roman" w:hAnsi="Helvetica" w:cs="Times New Roman"/>
          <w:color w:val="444444"/>
          <w:sz w:val="24"/>
          <w:szCs w:val="24"/>
          <w:lang w:eastAsia="nl-NL"/>
        </w:rPr>
      </w:pPr>
      <w:r w:rsidRPr="00234AE5">
        <w:rPr>
          <w:rFonts w:ascii="Helvetica" w:eastAsia="Times New Roman" w:hAnsi="Helvetica" w:cs="Arial"/>
          <w:color w:val="000000"/>
          <w:sz w:val="24"/>
          <w:szCs w:val="24"/>
          <w:bdr w:val="none" w:sz="0" w:space="0" w:color="auto" w:frame="1"/>
          <w:lang w:eastAsia="nl-NL"/>
        </w:rPr>
        <w:t>De hemel is onze bestemming (</w:t>
      </w:r>
      <w:hyperlink r:id="rId35" w:tgtFrame="_blank" w:history="1">
        <w:r w:rsidRPr="00234AE5">
          <w:rPr>
            <w:rFonts w:ascii="Helvetica" w:eastAsia="Times New Roman" w:hAnsi="Helvetica" w:cs="Arial"/>
            <w:b/>
            <w:bCs/>
            <w:color w:val="000000"/>
            <w:sz w:val="24"/>
            <w:szCs w:val="24"/>
            <w:u w:val="single"/>
            <w:bdr w:val="none" w:sz="0" w:space="0" w:color="auto" w:frame="1"/>
            <w:lang w:eastAsia="nl-NL"/>
          </w:rPr>
          <w:t>1 Petrus 1:4</w:t>
        </w:r>
      </w:hyperlink>
      <w:r w:rsidRPr="00234AE5">
        <w:rPr>
          <w:rFonts w:ascii="Helvetica" w:eastAsia="Times New Roman" w:hAnsi="Helvetica" w:cs="Arial"/>
          <w:color w:val="000000"/>
          <w:sz w:val="24"/>
          <w:szCs w:val="24"/>
          <w:bdr w:val="none" w:sz="0" w:space="0" w:color="auto" w:frame="1"/>
          <w:lang w:eastAsia="nl-NL"/>
        </w:rPr>
        <w:t>).</w:t>
      </w:r>
    </w:p>
    <w:p w14:paraId="0F38AD0C" w14:textId="77777777"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color w:val="000000"/>
          <w:sz w:val="24"/>
          <w:szCs w:val="24"/>
          <w:bdr w:val="none" w:sz="0" w:space="0" w:color="auto" w:frame="1"/>
          <w:lang w:eastAsia="nl-NL"/>
        </w:rPr>
        <w:t>De gedachte aan een doelstelling klinkt de evolutionist als een vloek in de oren. ”Evolutionistische aanpassingen volgen nooit een doelgericht programma, zij kunnen dus niet worden geacht scheppingsdoelgericht te zijn”’. </w:t>
      </w:r>
      <w:hyperlink r:id="rId36" w:anchor="_edn5" w:history="1">
        <w:r w:rsidRPr="00234AE5">
          <w:rPr>
            <w:rFonts w:ascii="Helvetica" w:eastAsia="Times New Roman" w:hAnsi="Helvetica" w:cs="Arial"/>
            <w:b/>
            <w:bCs/>
            <w:color w:val="000000"/>
            <w:sz w:val="24"/>
            <w:szCs w:val="24"/>
            <w:bdr w:val="none" w:sz="0" w:space="0" w:color="auto" w:frame="1"/>
            <w:vertAlign w:val="superscript"/>
            <w:lang w:eastAsia="nl-NL"/>
          </w:rPr>
          <w:t>[5]</w:t>
        </w:r>
      </w:hyperlink>
      <w:r w:rsidRPr="00234AE5">
        <w:rPr>
          <w:rFonts w:ascii="Helvetica" w:eastAsia="Times New Roman" w:hAnsi="Helvetica" w:cs="Arial"/>
          <w:color w:val="000000"/>
          <w:sz w:val="24"/>
          <w:szCs w:val="24"/>
          <w:bdr w:val="none" w:sz="0" w:space="0" w:color="auto" w:frame="1"/>
          <w:lang w:eastAsia="nl-NL"/>
        </w:rPr>
        <w:t> Dus, een geloofssysteem zoals theïstische evolutie, dat een huwelijk is van doelgerichtheid met niet-doelgerichtheid, is een contradictio in terminis.</w:t>
      </w:r>
    </w:p>
    <w:p w14:paraId="0C53522C" w14:textId="77777777"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b/>
          <w:bCs/>
          <w:color w:val="000000"/>
          <w:sz w:val="24"/>
          <w:szCs w:val="24"/>
          <w:bdr w:val="none" w:sz="0" w:space="0" w:color="auto" w:frame="1"/>
          <w:lang w:eastAsia="nl-NL"/>
        </w:rPr>
        <w:t>Conclusie</w:t>
      </w:r>
    </w:p>
    <w:p w14:paraId="738406EC" w14:textId="77777777"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color w:val="000000"/>
          <w:sz w:val="24"/>
          <w:szCs w:val="24"/>
          <w:bdr w:val="none" w:sz="0" w:space="0" w:color="auto" w:frame="1"/>
          <w:lang w:eastAsia="nl-NL"/>
        </w:rPr>
        <w:t>De doctrines van schepping en evolutie liggen zo ver uit elkaar, dat verzoening absoluut onmogelijk is. Theïstische evolutionisten proberen de twee doctrines te integreren, maar een dergelijke integratie reduceert de boodschap van de Bijbel tot iets onbeduidends. De conclusie is onvermijdelijk: er is voor theïstische evolutie geen ondersteuning vanuit de Bijbel.</w:t>
      </w:r>
    </w:p>
    <w:p w14:paraId="2B0A7AA1" w14:textId="77777777"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i/>
          <w:iCs/>
          <w:color w:val="000000"/>
          <w:sz w:val="24"/>
          <w:szCs w:val="24"/>
          <w:bdr w:val="none" w:sz="0" w:space="0" w:color="auto" w:frame="1"/>
          <w:lang w:eastAsia="nl-NL"/>
        </w:rPr>
        <w:t>door Werner Gitt in Creation 17(4). </w:t>
      </w:r>
      <w:r w:rsidRPr="00234AE5">
        <w:rPr>
          <w:rFonts w:ascii="Helvetica" w:eastAsia="Times New Roman" w:hAnsi="Helvetica" w:cs="Arial"/>
          <w:i/>
          <w:iCs/>
          <w:color w:val="000000"/>
          <w:sz w:val="24"/>
          <w:szCs w:val="24"/>
          <w:bdr w:val="none" w:sz="0" w:space="0" w:color="auto" w:frame="1"/>
          <w:lang w:eastAsia="nl-NL"/>
        </w:rPr>
        <w:br/>
        <w:t>vertaling AH, Werkgroep In Genesis</w:t>
      </w:r>
    </w:p>
    <w:tbl>
      <w:tblPr>
        <w:tblW w:w="0" w:type="auto"/>
        <w:tblBorders>
          <w:top w:val="outset" w:sz="6" w:space="0" w:color="auto"/>
          <w:left w:val="outset" w:sz="6" w:space="0" w:color="auto"/>
          <w:bottom w:val="outset" w:sz="6" w:space="0" w:color="auto"/>
          <w:right w:val="outset" w:sz="6" w:space="0" w:color="auto"/>
        </w:tblBorders>
        <w:shd w:val="clear" w:color="auto" w:fill="EEEEEE"/>
        <w:tblCellMar>
          <w:left w:w="0" w:type="dxa"/>
          <w:right w:w="0" w:type="dxa"/>
        </w:tblCellMar>
        <w:tblLook w:val="04A0" w:firstRow="1" w:lastRow="0" w:firstColumn="1" w:lastColumn="0" w:noHBand="0" w:noVBand="1"/>
      </w:tblPr>
      <w:tblGrid>
        <w:gridCol w:w="15440"/>
      </w:tblGrid>
      <w:tr w:rsidR="00234AE5" w:rsidRPr="00234AE5" w14:paraId="0271234E" w14:textId="77777777" w:rsidTr="00234AE5">
        <w:tc>
          <w:tcPr>
            <w:tcW w:w="0" w:type="auto"/>
            <w:tcBorders>
              <w:top w:val="nil"/>
              <w:left w:val="nil"/>
              <w:bottom w:val="nil"/>
              <w:right w:val="nil"/>
            </w:tcBorders>
            <w:shd w:val="clear" w:color="auto" w:fill="auto"/>
            <w:tcMar>
              <w:top w:w="120" w:type="dxa"/>
              <w:left w:w="120" w:type="dxa"/>
              <w:bottom w:w="120" w:type="dxa"/>
              <w:right w:w="120" w:type="dxa"/>
            </w:tcMar>
            <w:vAlign w:val="center"/>
            <w:hideMark/>
          </w:tcPr>
          <w:p w14:paraId="4C0F45BC" w14:textId="77777777" w:rsidR="00234AE5" w:rsidRPr="00234AE5" w:rsidRDefault="00234AE5" w:rsidP="00234AE5">
            <w:pPr>
              <w:spacing w:after="0" w:line="240" w:lineRule="auto"/>
              <w:ind w:left="120" w:right="120"/>
              <w:rPr>
                <w:rFonts w:ascii="Helvetica" w:eastAsia="Times New Roman" w:hAnsi="Helvetica" w:cs="Times New Roman"/>
                <w:color w:val="000000"/>
                <w:sz w:val="24"/>
                <w:szCs w:val="24"/>
                <w:lang w:eastAsia="nl-NL"/>
              </w:rPr>
            </w:pPr>
            <w:r w:rsidRPr="00234AE5">
              <w:rPr>
                <w:rFonts w:ascii="Helvetica" w:eastAsia="Times New Roman" w:hAnsi="Helvetica" w:cs="Arial"/>
                <w:b/>
                <w:bCs/>
                <w:color w:val="000000"/>
                <w:sz w:val="24"/>
                <w:szCs w:val="24"/>
                <w:bdr w:val="none" w:sz="0" w:space="0" w:color="auto" w:frame="1"/>
                <w:lang w:eastAsia="nl-NL"/>
              </w:rPr>
              <w:t>Wat houdt Theïstische Evolutie in?</w:t>
            </w:r>
          </w:p>
          <w:p w14:paraId="00F30F93" w14:textId="77777777" w:rsidR="00234AE5" w:rsidRPr="00234AE5" w:rsidRDefault="00234AE5" w:rsidP="00234AE5">
            <w:pPr>
              <w:spacing w:after="0" w:line="240" w:lineRule="auto"/>
              <w:ind w:left="120" w:right="120"/>
              <w:rPr>
                <w:rFonts w:ascii="Helvetica" w:eastAsia="Times New Roman" w:hAnsi="Helvetica" w:cs="Times New Roman"/>
                <w:color w:val="000000"/>
                <w:sz w:val="24"/>
                <w:szCs w:val="24"/>
                <w:lang w:eastAsia="nl-NL"/>
              </w:rPr>
            </w:pPr>
            <w:r w:rsidRPr="00234AE5">
              <w:rPr>
                <w:rFonts w:ascii="Helvetica" w:eastAsia="Times New Roman" w:hAnsi="Helvetica" w:cs="Arial"/>
                <w:color w:val="000000"/>
                <w:sz w:val="24"/>
                <w:szCs w:val="24"/>
                <w:bdr w:val="none" w:sz="0" w:space="0" w:color="auto" w:frame="1"/>
                <w:lang w:eastAsia="nl-NL"/>
              </w:rPr>
              <w:t>De volgende evolutionistische aannamen zijn over het algemeen toepasbaar op de theïstische evolutie:</w:t>
            </w:r>
          </w:p>
          <w:p w14:paraId="07A91874" w14:textId="77777777" w:rsidR="00234AE5" w:rsidRPr="00234AE5" w:rsidRDefault="00234AE5" w:rsidP="00234AE5">
            <w:pPr>
              <w:numPr>
                <w:ilvl w:val="0"/>
                <w:numId w:val="6"/>
              </w:numPr>
              <w:spacing w:after="0" w:line="240" w:lineRule="auto"/>
              <w:ind w:left="840" w:right="120"/>
              <w:rPr>
                <w:rFonts w:ascii="Helvetica" w:eastAsia="Times New Roman" w:hAnsi="Helvetica" w:cs="Arial"/>
                <w:color w:val="000000"/>
                <w:sz w:val="24"/>
                <w:szCs w:val="24"/>
                <w:lang w:eastAsia="nl-NL"/>
              </w:rPr>
            </w:pPr>
            <w:r w:rsidRPr="00234AE5">
              <w:rPr>
                <w:rFonts w:ascii="Helvetica" w:eastAsia="Times New Roman" w:hAnsi="Helvetica" w:cs="Arial"/>
                <w:color w:val="000000"/>
                <w:sz w:val="24"/>
                <w:szCs w:val="24"/>
                <w:bdr w:val="none" w:sz="0" w:space="0" w:color="auto" w:frame="1"/>
                <w:lang w:eastAsia="nl-NL"/>
              </w:rPr>
              <w:t>Het onderliggende principe, evolutie, wordt vanzelfsprekend geacht.</w:t>
            </w:r>
          </w:p>
          <w:p w14:paraId="7D1BC765" w14:textId="77777777" w:rsidR="00234AE5" w:rsidRPr="00234AE5" w:rsidRDefault="00234AE5" w:rsidP="00234AE5">
            <w:pPr>
              <w:numPr>
                <w:ilvl w:val="0"/>
                <w:numId w:val="6"/>
              </w:numPr>
              <w:spacing w:after="0" w:line="240" w:lineRule="auto"/>
              <w:ind w:left="840" w:right="120"/>
              <w:rPr>
                <w:rFonts w:ascii="Helvetica" w:eastAsia="Times New Roman" w:hAnsi="Helvetica" w:cs="Arial"/>
                <w:color w:val="000000"/>
                <w:sz w:val="24"/>
                <w:szCs w:val="24"/>
                <w:lang w:eastAsia="nl-NL"/>
              </w:rPr>
            </w:pPr>
            <w:r w:rsidRPr="00234AE5">
              <w:rPr>
                <w:rFonts w:ascii="Helvetica" w:eastAsia="Times New Roman" w:hAnsi="Helvetica" w:cs="Arial"/>
                <w:color w:val="000000"/>
                <w:sz w:val="24"/>
                <w:szCs w:val="24"/>
                <w:bdr w:val="none" w:sz="0" w:space="0" w:color="auto" w:frame="1"/>
                <w:lang w:eastAsia="nl-NL"/>
              </w:rPr>
              <w:t>Men gelooft dat evolutie een universeel principe is.</w:t>
            </w:r>
          </w:p>
          <w:p w14:paraId="2DBD6E4F" w14:textId="77777777" w:rsidR="00234AE5" w:rsidRPr="00234AE5" w:rsidRDefault="00234AE5" w:rsidP="00234AE5">
            <w:pPr>
              <w:numPr>
                <w:ilvl w:val="0"/>
                <w:numId w:val="6"/>
              </w:numPr>
              <w:spacing w:after="0" w:line="240" w:lineRule="auto"/>
              <w:ind w:left="840" w:right="120"/>
              <w:rPr>
                <w:rFonts w:ascii="Helvetica" w:eastAsia="Times New Roman" w:hAnsi="Helvetica" w:cs="Arial"/>
                <w:color w:val="000000"/>
                <w:sz w:val="24"/>
                <w:szCs w:val="24"/>
                <w:lang w:eastAsia="nl-NL"/>
              </w:rPr>
            </w:pPr>
            <w:r w:rsidRPr="00234AE5">
              <w:rPr>
                <w:rFonts w:ascii="Helvetica" w:eastAsia="Times New Roman" w:hAnsi="Helvetica" w:cs="Arial"/>
                <w:color w:val="000000"/>
                <w:sz w:val="24"/>
                <w:szCs w:val="24"/>
                <w:bdr w:val="none" w:sz="0" w:space="0" w:color="auto" w:frame="1"/>
                <w:lang w:eastAsia="nl-NL"/>
              </w:rPr>
              <w:t>Voor zover het de wetenschappelijke wetten betreft, is er geen verschil tussen de oorsprong van de aarde en al het leven en zijn daaropvolgende ontwikkeling (het principe van uniformiteit).</w:t>
            </w:r>
          </w:p>
          <w:p w14:paraId="573D8B43" w14:textId="77777777" w:rsidR="00234AE5" w:rsidRPr="00234AE5" w:rsidRDefault="00234AE5" w:rsidP="00234AE5">
            <w:pPr>
              <w:numPr>
                <w:ilvl w:val="0"/>
                <w:numId w:val="6"/>
              </w:numPr>
              <w:spacing w:after="0" w:line="240" w:lineRule="auto"/>
              <w:ind w:left="840" w:right="120"/>
              <w:rPr>
                <w:rFonts w:ascii="Helvetica" w:eastAsia="Times New Roman" w:hAnsi="Helvetica" w:cs="Arial"/>
                <w:color w:val="000000"/>
                <w:sz w:val="24"/>
                <w:szCs w:val="24"/>
                <w:lang w:eastAsia="nl-NL"/>
              </w:rPr>
            </w:pPr>
            <w:r w:rsidRPr="00234AE5">
              <w:rPr>
                <w:rFonts w:ascii="Helvetica" w:eastAsia="Times New Roman" w:hAnsi="Helvetica" w:cs="Arial"/>
                <w:color w:val="000000"/>
                <w:sz w:val="24"/>
                <w:szCs w:val="24"/>
                <w:bdr w:val="none" w:sz="0" w:space="0" w:color="auto" w:frame="1"/>
                <w:lang w:eastAsia="nl-NL"/>
              </w:rPr>
              <w:t>Evolutie vertrouwt op processen die toename van organisatie toelaten, van het eenvoudige tot het complexe, van niet-leven tot leven, en van lagere naar hogere vormen van leven.</w:t>
            </w:r>
          </w:p>
          <w:p w14:paraId="6F147CE0" w14:textId="77777777" w:rsidR="00234AE5" w:rsidRPr="00234AE5" w:rsidRDefault="00234AE5" w:rsidP="00234AE5">
            <w:pPr>
              <w:numPr>
                <w:ilvl w:val="0"/>
                <w:numId w:val="6"/>
              </w:numPr>
              <w:spacing w:after="0" w:line="240" w:lineRule="auto"/>
              <w:ind w:left="840" w:right="120"/>
              <w:rPr>
                <w:rFonts w:ascii="Helvetica" w:eastAsia="Times New Roman" w:hAnsi="Helvetica" w:cs="Arial"/>
                <w:color w:val="000000"/>
                <w:sz w:val="24"/>
                <w:szCs w:val="24"/>
                <w:lang w:eastAsia="nl-NL"/>
              </w:rPr>
            </w:pPr>
            <w:r w:rsidRPr="00234AE5">
              <w:rPr>
                <w:rFonts w:ascii="Helvetica" w:eastAsia="Times New Roman" w:hAnsi="Helvetica" w:cs="Arial"/>
                <w:color w:val="000000"/>
                <w:sz w:val="24"/>
                <w:szCs w:val="24"/>
                <w:bdr w:val="none" w:sz="0" w:space="0" w:color="auto" w:frame="1"/>
                <w:lang w:eastAsia="nl-NL"/>
              </w:rPr>
              <w:t>De stuwende krachten van evolutie zijn mutatie, selectie, isolatie, en vermenging. Toeval en noodzaak, lange tijdperken, ecologische veranderingen, en dood zijn additionele, onmisbare factoren.</w:t>
            </w:r>
          </w:p>
          <w:p w14:paraId="0007A107" w14:textId="77777777" w:rsidR="00234AE5" w:rsidRPr="00234AE5" w:rsidRDefault="00234AE5" w:rsidP="00234AE5">
            <w:pPr>
              <w:numPr>
                <w:ilvl w:val="0"/>
                <w:numId w:val="6"/>
              </w:numPr>
              <w:spacing w:after="0" w:line="240" w:lineRule="auto"/>
              <w:ind w:left="840" w:right="120"/>
              <w:rPr>
                <w:rFonts w:ascii="Helvetica" w:eastAsia="Times New Roman" w:hAnsi="Helvetica" w:cs="Arial"/>
                <w:color w:val="000000"/>
                <w:sz w:val="24"/>
                <w:szCs w:val="24"/>
                <w:lang w:eastAsia="nl-NL"/>
              </w:rPr>
            </w:pPr>
            <w:r w:rsidRPr="00234AE5">
              <w:rPr>
                <w:rFonts w:ascii="Helvetica" w:eastAsia="Times New Roman" w:hAnsi="Helvetica" w:cs="Arial"/>
                <w:color w:val="000000"/>
                <w:sz w:val="24"/>
                <w:szCs w:val="24"/>
                <w:bdr w:val="none" w:sz="0" w:space="0" w:color="auto" w:frame="1"/>
                <w:lang w:eastAsia="nl-NL"/>
              </w:rPr>
              <w:t>De tijdslijn wordt zo uitgetrokken dat ieder zoveel tijd kan krijgen als hij/zij nodig vindt voor het proces van evolutie.</w:t>
            </w:r>
          </w:p>
          <w:p w14:paraId="3FB94290" w14:textId="77777777" w:rsidR="00234AE5" w:rsidRPr="00234AE5" w:rsidRDefault="00234AE5" w:rsidP="00234AE5">
            <w:pPr>
              <w:numPr>
                <w:ilvl w:val="0"/>
                <w:numId w:val="6"/>
              </w:numPr>
              <w:spacing w:after="0" w:line="240" w:lineRule="auto"/>
              <w:ind w:left="840" w:right="120"/>
              <w:rPr>
                <w:rFonts w:ascii="Helvetica" w:eastAsia="Times New Roman" w:hAnsi="Helvetica" w:cs="Arial"/>
                <w:color w:val="000000"/>
                <w:sz w:val="24"/>
                <w:szCs w:val="24"/>
                <w:lang w:eastAsia="nl-NL"/>
              </w:rPr>
            </w:pPr>
            <w:r w:rsidRPr="00234AE5">
              <w:rPr>
                <w:rFonts w:ascii="Helvetica" w:eastAsia="Times New Roman" w:hAnsi="Helvetica" w:cs="Arial"/>
                <w:color w:val="000000"/>
                <w:sz w:val="24"/>
                <w:szCs w:val="24"/>
                <w:bdr w:val="none" w:sz="0" w:space="0" w:color="auto" w:frame="1"/>
                <w:lang w:eastAsia="nl-NL"/>
              </w:rPr>
              <w:t>Het heden is de sleutel tot het verleden.</w:t>
            </w:r>
          </w:p>
          <w:p w14:paraId="413B70EB" w14:textId="77777777" w:rsidR="00234AE5" w:rsidRPr="00234AE5" w:rsidRDefault="00234AE5" w:rsidP="00234AE5">
            <w:pPr>
              <w:numPr>
                <w:ilvl w:val="0"/>
                <w:numId w:val="6"/>
              </w:numPr>
              <w:spacing w:after="0" w:line="240" w:lineRule="auto"/>
              <w:ind w:left="840" w:right="120"/>
              <w:rPr>
                <w:rFonts w:ascii="Helvetica" w:eastAsia="Times New Roman" w:hAnsi="Helvetica" w:cs="Arial"/>
                <w:color w:val="000000"/>
                <w:sz w:val="24"/>
                <w:szCs w:val="24"/>
                <w:lang w:eastAsia="nl-NL"/>
              </w:rPr>
            </w:pPr>
            <w:r w:rsidRPr="00234AE5">
              <w:rPr>
                <w:rFonts w:ascii="Helvetica" w:eastAsia="Times New Roman" w:hAnsi="Helvetica" w:cs="Arial"/>
                <w:color w:val="000000"/>
                <w:sz w:val="24"/>
                <w:szCs w:val="24"/>
                <w:bdr w:val="none" w:sz="0" w:space="0" w:color="auto" w:frame="1"/>
                <w:lang w:eastAsia="nl-NL"/>
              </w:rPr>
              <w:t>Er was een langzame, geleidelijke overgang van niet-leven naar leven.</w:t>
            </w:r>
          </w:p>
          <w:p w14:paraId="2067D059" w14:textId="77777777" w:rsidR="00234AE5" w:rsidRPr="00234AE5" w:rsidRDefault="00234AE5" w:rsidP="00234AE5">
            <w:pPr>
              <w:numPr>
                <w:ilvl w:val="0"/>
                <w:numId w:val="6"/>
              </w:numPr>
              <w:spacing w:after="0" w:line="240" w:lineRule="auto"/>
              <w:ind w:left="840" w:right="120"/>
              <w:rPr>
                <w:rFonts w:ascii="Helvetica" w:eastAsia="Times New Roman" w:hAnsi="Helvetica" w:cs="Arial"/>
                <w:color w:val="000000"/>
                <w:sz w:val="24"/>
                <w:szCs w:val="24"/>
                <w:lang w:eastAsia="nl-NL"/>
              </w:rPr>
            </w:pPr>
            <w:r w:rsidRPr="00234AE5">
              <w:rPr>
                <w:rFonts w:ascii="Helvetica" w:eastAsia="Times New Roman" w:hAnsi="Helvetica" w:cs="Arial"/>
                <w:color w:val="000000"/>
                <w:sz w:val="24"/>
                <w:szCs w:val="24"/>
                <w:bdr w:val="none" w:sz="0" w:space="0" w:color="auto" w:frame="1"/>
                <w:lang w:eastAsia="nl-NL"/>
              </w:rPr>
              <w:t>Evolutie zal blijven voortduren tot in de verre toekomst.</w:t>
            </w:r>
          </w:p>
          <w:p w14:paraId="49B0AC2A" w14:textId="77777777" w:rsidR="00234AE5" w:rsidRPr="00234AE5" w:rsidRDefault="00234AE5" w:rsidP="00234AE5">
            <w:pPr>
              <w:numPr>
                <w:ilvl w:val="0"/>
                <w:numId w:val="6"/>
              </w:numPr>
              <w:spacing w:after="0" w:line="408" w:lineRule="atLeast"/>
              <w:ind w:left="840" w:right="120"/>
              <w:rPr>
                <w:rFonts w:ascii="Helvetica" w:eastAsia="Times New Roman" w:hAnsi="Helvetica" w:cs="Times New Roman"/>
                <w:color w:val="000000"/>
                <w:sz w:val="24"/>
                <w:szCs w:val="24"/>
                <w:lang w:eastAsia="nl-NL"/>
              </w:rPr>
            </w:pPr>
          </w:p>
          <w:p w14:paraId="19C9AC30" w14:textId="77777777" w:rsidR="00234AE5" w:rsidRPr="00234AE5" w:rsidRDefault="00234AE5" w:rsidP="00234AE5">
            <w:pPr>
              <w:spacing w:after="0" w:line="240" w:lineRule="auto"/>
              <w:ind w:left="120" w:right="120"/>
              <w:rPr>
                <w:rFonts w:ascii="Helvetica" w:eastAsia="Times New Roman" w:hAnsi="Helvetica" w:cs="Times New Roman"/>
                <w:color w:val="000000"/>
                <w:sz w:val="24"/>
                <w:szCs w:val="24"/>
                <w:lang w:eastAsia="nl-NL"/>
              </w:rPr>
            </w:pPr>
            <w:r w:rsidRPr="00234AE5">
              <w:rPr>
                <w:rFonts w:ascii="Helvetica" w:eastAsia="Times New Roman" w:hAnsi="Helvetica" w:cs="Arial"/>
                <w:color w:val="000000"/>
                <w:sz w:val="24"/>
                <w:szCs w:val="24"/>
                <w:bdr w:val="none" w:sz="0" w:space="0" w:color="auto" w:frame="1"/>
                <w:lang w:eastAsia="nl-NL"/>
              </w:rPr>
              <w:t>Behalve deze evolutionaire veronderstellingen zijn er nog drie principes van toepassing op het theïstisch-evolutionaire geloof:</w:t>
            </w:r>
          </w:p>
          <w:p w14:paraId="68DF7A9D" w14:textId="77777777" w:rsidR="00234AE5" w:rsidRPr="00234AE5" w:rsidRDefault="00234AE5" w:rsidP="00234AE5">
            <w:pPr>
              <w:numPr>
                <w:ilvl w:val="0"/>
                <w:numId w:val="7"/>
              </w:numPr>
              <w:spacing w:after="0" w:line="408" w:lineRule="atLeast"/>
              <w:ind w:left="915" w:right="120"/>
              <w:rPr>
                <w:rFonts w:ascii="Helvetica" w:eastAsia="Times New Roman" w:hAnsi="Helvetica" w:cs="Times New Roman"/>
                <w:color w:val="000000"/>
                <w:sz w:val="24"/>
                <w:szCs w:val="24"/>
                <w:lang w:eastAsia="nl-NL"/>
              </w:rPr>
            </w:pPr>
            <w:r w:rsidRPr="00234AE5">
              <w:rPr>
                <w:rFonts w:ascii="Helvetica" w:eastAsia="Times New Roman" w:hAnsi="Helvetica" w:cs="Arial"/>
                <w:color w:val="000000"/>
                <w:sz w:val="24"/>
                <w:szCs w:val="24"/>
                <w:bdr w:val="none" w:sz="0" w:space="0" w:color="auto" w:frame="1"/>
                <w:lang w:eastAsia="nl-NL"/>
              </w:rPr>
              <w:t>God gebruikte evolutie als middel tot scheppen.</w:t>
            </w:r>
          </w:p>
          <w:p w14:paraId="606FB652" w14:textId="77777777" w:rsidR="00234AE5" w:rsidRPr="00234AE5" w:rsidRDefault="00234AE5" w:rsidP="00234AE5">
            <w:pPr>
              <w:numPr>
                <w:ilvl w:val="0"/>
                <w:numId w:val="7"/>
              </w:numPr>
              <w:spacing w:after="0" w:line="408" w:lineRule="atLeast"/>
              <w:ind w:left="915" w:right="120"/>
              <w:rPr>
                <w:rFonts w:ascii="Helvetica" w:eastAsia="Times New Roman" w:hAnsi="Helvetica" w:cs="Times New Roman"/>
                <w:color w:val="000000"/>
                <w:sz w:val="24"/>
                <w:szCs w:val="24"/>
                <w:lang w:eastAsia="nl-NL"/>
              </w:rPr>
            </w:pPr>
            <w:r w:rsidRPr="00234AE5">
              <w:rPr>
                <w:rFonts w:ascii="Helvetica" w:eastAsia="Times New Roman" w:hAnsi="Helvetica" w:cs="Arial"/>
                <w:color w:val="000000"/>
                <w:sz w:val="24"/>
                <w:szCs w:val="24"/>
                <w:bdr w:val="none" w:sz="0" w:space="0" w:color="auto" w:frame="1"/>
                <w:lang w:eastAsia="nl-NL"/>
              </w:rPr>
              <w:t>De Bijbel bevat geen bruikbare of relevante ideeën die in de hedendaagse oorsprongwetenschap toegepast kunnen worden.</w:t>
            </w:r>
          </w:p>
          <w:p w14:paraId="38B24719" w14:textId="77777777" w:rsidR="00234AE5" w:rsidRPr="00234AE5" w:rsidRDefault="00234AE5" w:rsidP="00234AE5">
            <w:pPr>
              <w:numPr>
                <w:ilvl w:val="0"/>
                <w:numId w:val="7"/>
              </w:numPr>
              <w:spacing w:after="0" w:line="408" w:lineRule="atLeast"/>
              <w:ind w:left="915" w:right="120"/>
              <w:rPr>
                <w:rFonts w:ascii="Helvetica" w:eastAsia="Times New Roman" w:hAnsi="Helvetica" w:cs="Times New Roman"/>
                <w:color w:val="000000"/>
                <w:sz w:val="24"/>
                <w:szCs w:val="24"/>
                <w:lang w:eastAsia="nl-NL"/>
              </w:rPr>
            </w:pPr>
            <w:r w:rsidRPr="00234AE5">
              <w:rPr>
                <w:rFonts w:ascii="Helvetica" w:eastAsia="Times New Roman" w:hAnsi="Helvetica" w:cs="Arial"/>
                <w:color w:val="000000"/>
                <w:sz w:val="24"/>
                <w:szCs w:val="24"/>
                <w:bdr w:val="none" w:sz="0" w:space="0" w:color="auto" w:frame="1"/>
                <w:lang w:eastAsia="nl-NL"/>
              </w:rPr>
              <w:lastRenderedPageBreak/>
              <w:t>Evolutionistische verklaringen hebben prioriteit over bijbelse verklaringen. De Bijbel moet geherinterpreteerd worden waar en wanneer het de hedendaagse evolutionaire wereldbeschouwing tegenspreekt. </w:t>
            </w:r>
          </w:p>
          <w:p w14:paraId="2A5E65B9" w14:textId="77777777" w:rsidR="00234AE5" w:rsidRPr="00234AE5" w:rsidRDefault="00234AE5" w:rsidP="00234AE5">
            <w:pPr>
              <w:spacing w:after="0" w:line="240" w:lineRule="auto"/>
              <w:ind w:left="120" w:right="120"/>
              <w:jc w:val="center"/>
              <w:rPr>
                <w:rFonts w:ascii="Helvetica" w:eastAsia="Times New Roman" w:hAnsi="Helvetica" w:cs="Times New Roman"/>
                <w:color w:val="000000"/>
                <w:sz w:val="24"/>
                <w:szCs w:val="24"/>
                <w:lang w:eastAsia="nl-NL"/>
              </w:rPr>
            </w:pPr>
            <w:r w:rsidRPr="00234AE5">
              <w:rPr>
                <w:rFonts w:ascii="Helvetica" w:eastAsia="Times New Roman" w:hAnsi="Helvetica" w:cs="Arial"/>
                <w:color w:val="000000"/>
                <w:sz w:val="24"/>
                <w:szCs w:val="24"/>
                <w:bdr w:val="none" w:sz="0" w:space="0" w:color="auto" w:frame="1"/>
                <w:lang w:eastAsia="nl-NL"/>
              </w:rPr>
              <w:t>Dit gedeelte is overgenomen van Werner Gitts boek: </w:t>
            </w:r>
            <w:r w:rsidRPr="00234AE5">
              <w:rPr>
                <w:rFonts w:ascii="Helvetica" w:eastAsia="Times New Roman" w:hAnsi="Helvetica" w:cs="Arial"/>
                <w:i/>
                <w:iCs/>
                <w:color w:val="000000"/>
                <w:sz w:val="24"/>
                <w:szCs w:val="24"/>
                <w:bdr w:val="none" w:sz="0" w:space="0" w:color="auto" w:frame="1"/>
                <w:lang w:eastAsia="nl-NL"/>
              </w:rPr>
              <w:t>Heeft God de evolutie gebruikt?, </w:t>
            </w:r>
            <w:r w:rsidRPr="00234AE5">
              <w:rPr>
                <w:rFonts w:ascii="Helvetica" w:eastAsia="Times New Roman" w:hAnsi="Helvetica" w:cs="Arial"/>
                <w:color w:val="000000"/>
                <w:sz w:val="24"/>
                <w:szCs w:val="24"/>
                <w:bdr w:val="none" w:sz="0" w:space="0" w:color="auto" w:frame="1"/>
                <w:lang w:eastAsia="nl-NL"/>
              </w:rPr>
              <w:t>blz. 13-16, 24.</w:t>
            </w:r>
          </w:p>
        </w:tc>
      </w:tr>
    </w:tbl>
    <w:p w14:paraId="49642A8C" w14:textId="77777777"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color w:val="000000"/>
          <w:sz w:val="24"/>
          <w:szCs w:val="24"/>
          <w:bdr w:val="none" w:sz="0" w:space="0" w:color="auto" w:frame="1"/>
          <w:lang w:eastAsia="nl-NL"/>
        </w:rPr>
        <w:lastRenderedPageBreak/>
        <w:t> </w:t>
      </w:r>
    </w:p>
    <w:p w14:paraId="22C11415" w14:textId="77777777" w:rsidR="00234AE5" w:rsidRPr="00234AE5" w:rsidRDefault="002A7911" w:rsidP="00234AE5">
      <w:pPr>
        <w:spacing w:after="0" w:line="240" w:lineRule="auto"/>
        <w:rPr>
          <w:rFonts w:ascii="Helvetica" w:eastAsia="Times New Roman" w:hAnsi="Helvetica" w:cs="Times New Roman"/>
          <w:color w:val="444444"/>
          <w:sz w:val="24"/>
          <w:szCs w:val="24"/>
          <w:lang w:eastAsia="nl-NL"/>
        </w:rPr>
      </w:pPr>
      <w:r w:rsidRPr="002A7911">
        <w:rPr>
          <w:rFonts w:ascii="Helvetica" w:eastAsia="Times New Roman" w:hAnsi="Helvetica" w:cs="Times New Roman"/>
          <w:noProof/>
          <w:color w:val="444444"/>
          <w:sz w:val="24"/>
          <w:szCs w:val="24"/>
          <w:lang w:eastAsia="nl-NL"/>
        </w:rPr>
        <w:pict w14:anchorId="06FB235D">
          <v:rect id="_x0000_i1025" alt="" style="width:254.9pt;height:.05pt;mso-width-percent:0;mso-height-percent:0;mso-width-percent:0;mso-height-percent:0" o:hrpct="562" o:hralign="center" o:hrstd="t" o:hr="t" fillcolor="#a0a0a0" stroked="f"/>
        </w:pict>
      </w:r>
    </w:p>
    <w:p w14:paraId="642C1E3A" w14:textId="77777777"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b/>
          <w:bCs/>
          <w:color w:val="000000"/>
          <w:sz w:val="24"/>
          <w:szCs w:val="24"/>
          <w:bdr w:val="none" w:sz="0" w:space="0" w:color="auto" w:frame="1"/>
          <w:lang w:eastAsia="nl-NL"/>
        </w:rPr>
        <w:t>Referenties en aantekeningen</w:t>
      </w:r>
    </w:p>
    <w:p w14:paraId="0B90848B" w14:textId="77777777" w:rsidR="00234AE5" w:rsidRPr="00234AE5" w:rsidRDefault="00234AE5" w:rsidP="00234AE5">
      <w:pPr>
        <w:spacing w:after="0" w:line="240" w:lineRule="auto"/>
        <w:rPr>
          <w:rFonts w:ascii="Helvetica" w:eastAsia="Times New Roman" w:hAnsi="Helvetica" w:cs="Times New Roman"/>
          <w:color w:val="444444"/>
          <w:sz w:val="24"/>
          <w:szCs w:val="24"/>
          <w:lang w:eastAsia="nl-NL"/>
        </w:rPr>
      </w:pPr>
      <w:hyperlink r:id="rId37" w:anchor="_ednref1" w:history="1">
        <w:r w:rsidRPr="00234AE5">
          <w:rPr>
            <w:rFonts w:ascii="Helvetica" w:eastAsia="Times New Roman" w:hAnsi="Helvetica" w:cs="Arial"/>
            <w:b/>
            <w:bCs/>
            <w:color w:val="000000"/>
            <w:sz w:val="24"/>
            <w:szCs w:val="24"/>
            <w:bdr w:val="none" w:sz="0" w:space="0" w:color="auto" w:frame="1"/>
            <w:vertAlign w:val="superscript"/>
            <w:lang w:eastAsia="nl-NL"/>
          </w:rPr>
          <w:t>[1]</w:t>
        </w:r>
      </w:hyperlink>
      <w:r w:rsidRPr="00234AE5">
        <w:rPr>
          <w:rFonts w:ascii="Helvetica" w:eastAsia="Times New Roman" w:hAnsi="Helvetica" w:cs="Arial"/>
          <w:color w:val="000000"/>
          <w:sz w:val="24"/>
          <w:szCs w:val="24"/>
          <w:bdr w:val="none" w:sz="0" w:space="0" w:color="auto" w:frame="1"/>
          <w:lang w:eastAsia="nl-NL"/>
        </w:rPr>
        <w:t> Dit artikel is afkomstig van hoofdstuk 8 ‘De consequenties van Theïstische Evolutie’, van Prof. Dr. Werner Gitts boek, </w:t>
      </w:r>
      <w:r w:rsidRPr="00234AE5">
        <w:rPr>
          <w:rFonts w:ascii="Helvetica" w:eastAsia="Times New Roman" w:hAnsi="Helvetica" w:cs="Arial"/>
          <w:i/>
          <w:iCs/>
          <w:color w:val="000000"/>
          <w:sz w:val="24"/>
          <w:szCs w:val="24"/>
          <w:bdr w:val="none" w:sz="0" w:space="0" w:color="auto" w:frame="1"/>
          <w:lang w:eastAsia="nl-NL"/>
        </w:rPr>
        <w:t>Did God use Evolution?</w:t>
      </w:r>
      <w:r w:rsidRPr="00234AE5">
        <w:rPr>
          <w:rFonts w:ascii="Helvetica" w:eastAsia="Times New Roman" w:hAnsi="Helvetica" w:cs="Arial"/>
          <w:color w:val="000000"/>
          <w:sz w:val="24"/>
          <w:szCs w:val="24"/>
          <w:bdr w:val="none" w:sz="0" w:space="0" w:color="auto" w:frame="1"/>
          <w:lang w:eastAsia="nl-NL"/>
        </w:rPr>
        <w:t>, Christliche Literatur-Verbreitung e.V., Postfach 11 01 35 . 33661, Bielefeld, Germany.</w:t>
      </w:r>
    </w:p>
    <w:p w14:paraId="42398A6F" w14:textId="77777777" w:rsidR="00234AE5" w:rsidRPr="00234AE5" w:rsidRDefault="00234AE5" w:rsidP="00234AE5">
      <w:pPr>
        <w:spacing w:after="0" w:line="240" w:lineRule="auto"/>
        <w:rPr>
          <w:rFonts w:ascii="Helvetica" w:eastAsia="Times New Roman" w:hAnsi="Helvetica" w:cs="Times New Roman"/>
          <w:color w:val="444444"/>
          <w:sz w:val="24"/>
          <w:szCs w:val="24"/>
          <w:lang w:eastAsia="nl-NL"/>
        </w:rPr>
      </w:pPr>
      <w:hyperlink r:id="rId38" w:anchor="_ednref2" w:history="1">
        <w:r w:rsidRPr="00234AE5">
          <w:rPr>
            <w:rFonts w:ascii="Helvetica" w:eastAsia="Times New Roman" w:hAnsi="Helvetica" w:cs="Arial"/>
            <w:b/>
            <w:bCs/>
            <w:color w:val="000000"/>
            <w:sz w:val="24"/>
            <w:szCs w:val="24"/>
            <w:bdr w:val="none" w:sz="0" w:space="0" w:color="auto" w:frame="1"/>
            <w:vertAlign w:val="superscript"/>
            <w:lang w:eastAsia="nl-NL"/>
          </w:rPr>
          <w:t>[2]</w:t>
        </w:r>
      </w:hyperlink>
      <w:r w:rsidRPr="00234AE5">
        <w:rPr>
          <w:rFonts w:ascii="Helvetica" w:eastAsia="Times New Roman" w:hAnsi="Helvetica" w:cs="Arial"/>
          <w:color w:val="000000"/>
          <w:sz w:val="24"/>
          <w:szCs w:val="24"/>
          <w:bdr w:val="none" w:sz="0" w:space="0" w:color="auto" w:frame="1"/>
          <w:lang w:eastAsia="nl-NL"/>
        </w:rPr>
        <w:t> E. Jantsch, </w:t>
      </w:r>
      <w:r w:rsidRPr="00234AE5">
        <w:rPr>
          <w:rFonts w:ascii="Helvetica" w:eastAsia="Times New Roman" w:hAnsi="Helvetica" w:cs="Arial"/>
          <w:i/>
          <w:iCs/>
          <w:color w:val="000000"/>
          <w:sz w:val="24"/>
          <w:szCs w:val="24"/>
          <w:bdr w:val="none" w:sz="0" w:space="0" w:color="auto" w:frame="1"/>
          <w:lang w:eastAsia="nl-NL"/>
        </w:rPr>
        <w:t>Die Selbstorganisation des Universums</w:t>
      </w:r>
      <w:r w:rsidRPr="00234AE5">
        <w:rPr>
          <w:rFonts w:ascii="Helvetica" w:eastAsia="Times New Roman" w:hAnsi="Helvetica" w:cs="Arial"/>
          <w:color w:val="000000"/>
          <w:sz w:val="24"/>
          <w:szCs w:val="24"/>
          <w:bdr w:val="none" w:sz="0" w:space="0" w:color="auto" w:frame="1"/>
          <w:lang w:eastAsia="nl-NL"/>
        </w:rPr>
        <w:t>, Munchen, 1979, p. 412.</w:t>
      </w:r>
    </w:p>
    <w:p w14:paraId="3480982C" w14:textId="77777777" w:rsidR="00234AE5" w:rsidRPr="00234AE5" w:rsidRDefault="00234AE5" w:rsidP="00234AE5">
      <w:pPr>
        <w:spacing w:after="0" w:line="240" w:lineRule="auto"/>
        <w:rPr>
          <w:rFonts w:ascii="Helvetica" w:eastAsia="Times New Roman" w:hAnsi="Helvetica" w:cs="Times New Roman"/>
          <w:color w:val="444444"/>
          <w:sz w:val="24"/>
          <w:szCs w:val="24"/>
          <w:lang w:eastAsia="nl-NL"/>
        </w:rPr>
      </w:pPr>
      <w:hyperlink r:id="rId39" w:anchor="_ednref3" w:history="1">
        <w:r w:rsidRPr="00234AE5">
          <w:rPr>
            <w:rFonts w:ascii="Helvetica" w:eastAsia="Times New Roman" w:hAnsi="Helvetica" w:cs="Arial"/>
            <w:b/>
            <w:bCs/>
            <w:color w:val="000000"/>
            <w:sz w:val="24"/>
            <w:szCs w:val="24"/>
            <w:bdr w:val="none" w:sz="0" w:space="0" w:color="auto" w:frame="1"/>
            <w:vertAlign w:val="superscript"/>
            <w:lang w:eastAsia="nl-NL"/>
          </w:rPr>
          <w:t>[3]</w:t>
        </w:r>
      </w:hyperlink>
      <w:r w:rsidRPr="00234AE5">
        <w:rPr>
          <w:rFonts w:ascii="Helvetica" w:eastAsia="Times New Roman" w:hAnsi="Helvetica" w:cs="Arial"/>
          <w:color w:val="000000"/>
          <w:sz w:val="24"/>
          <w:szCs w:val="24"/>
          <w:bdr w:val="none" w:sz="0" w:space="0" w:color="auto" w:frame="1"/>
          <w:lang w:eastAsia="nl-NL"/>
        </w:rPr>
        <w:t> Hoimar von Ditfurth, </w:t>
      </w:r>
      <w:r w:rsidRPr="00234AE5">
        <w:rPr>
          <w:rFonts w:ascii="Helvetica" w:eastAsia="Times New Roman" w:hAnsi="Helvetica" w:cs="Arial"/>
          <w:i/>
          <w:iCs/>
          <w:color w:val="000000"/>
          <w:sz w:val="24"/>
          <w:szCs w:val="24"/>
          <w:bdr w:val="none" w:sz="0" w:space="0" w:color="auto" w:frame="1"/>
          <w:lang w:eastAsia="nl-NL"/>
        </w:rPr>
        <w:t>Wir sind nicht nur von dieser Welt</w:t>
      </w:r>
      <w:r w:rsidRPr="00234AE5">
        <w:rPr>
          <w:rFonts w:ascii="Helvetica" w:eastAsia="Times New Roman" w:hAnsi="Helvetica" w:cs="Arial"/>
          <w:color w:val="000000"/>
          <w:sz w:val="24"/>
          <w:szCs w:val="24"/>
          <w:bdr w:val="none" w:sz="0" w:space="0" w:color="auto" w:frame="1"/>
          <w:lang w:eastAsia="nl-NL"/>
        </w:rPr>
        <w:t>, Munchen, 1984, pp. 21-22.</w:t>
      </w:r>
    </w:p>
    <w:p w14:paraId="445A8D47" w14:textId="77777777" w:rsidR="00234AE5" w:rsidRPr="00234AE5" w:rsidRDefault="00234AE5" w:rsidP="00234AE5">
      <w:pPr>
        <w:spacing w:after="0" w:line="240" w:lineRule="auto"/>
        <w:rPr>
          <w:rFonts w:ascii="Helvetica" w:eastAsia="Times New Roman" w:hAnsi="Helvetica" w:cs="Times New Roman"/>
          <w:color w:val="444444"/>
          <w:sz w:val="24"/>
          <w:szCs w:val="24"/>
          <w:lang w:val="en-US" w:eastAsia="nl-NL"/>
        </w:rPr>
      </w:pPr>
      <w:hyperlink r:id="rId40" w:anchor="_ednref4" w:history="1">
        <w:r w:rsidRPr="00234AE5">
          <w:rPr>
            <w:rFonts w:ascii="Helvetica" w:eastAsia="Times New Roman" w:hAnsi="Helvetica" w:cs="Arial"/>
            <w:b/>
            <w:bCs/>
            <w:color w:val="000000"/>
            <w:sz w:val="24"/>
            <w:szCs w:val="24"/>
            <w:bdr w:val="none" w:sz="0" w:space="0" w:color="auto" w:frame="1"/>
            <w:vertAlign w:val="superscript"/>
            <w:lang w:val="en-US" w:eastAsia="nl-NL"/>
          </w:rPr>
          <w:t>[4]</w:t>
        </w:r>
      </w:hyperlink>
      <w:r w:rsidRPr="00234AE5">
        <w:rPr>
          <w:rFonts w:ascii="Helvetica" w:eastAsia="Times New Roman" w:hAnsi="Helvetica" w:cs="Arial"/>
          <w:color w:val="000000"/>
          <w:sz w:val="24"/>
          <w:szCs w:val="24"/>
          <w:bdr w:val="none" w:sz="0" w:space="0" w:color="auto" w:frame="1"/>
          <w:lang w:val="en-US" w:eastAsia="nl-NL"/>
        </w:rPr>
        <w:t> Richard Dawkins, </w:t>
      </w:r>
      <w:r w:rsidRPr="00234AE5">
        <w:rPr>
          <w:rFonts w:ascii="Helvetica" w:eastAsia="Times New Roman" w:hAnsi="Helvetica" w:cs="Arial"/>
          <w:i/>
          <w:iCs/>
          <w:color w:val="000000"/>
          <w:sz w:val="24"/>
          <w:szCs w:val="24"/>
          <w:bdr w:val="none" w:sz="0" w:space="0" w:color="auto" w:frame="1"/>
          <w:lang w:val="en-US" w:eastAsia="nl-NL"/>
        </w:rPr>
        <w:t>The Blind Watchmaker</w:t>
      </w:r>
      <w:r w:rsidRPr="00234AE5">
        <w:rPr>
          <w:rFonts w:ascii="Helvetica" w:eastAsia="Times New Roman" w:hAnsi="Helvetica" w:cs="Arial"/>
          <w:color w:val="000000"/>
          <w:sz w:val="24"/>
          <w:szCs w:val="24"/>
          <w:bdr w:val="none" w:sz="0" w:space="0" w:color="auto" w:frame="1"/>
          <w:lang w:val="en-US" w:eastAsia="nl-NL"/>
        </w:rPr>
        <w:t>, Penguin Books, London, 1986, p. 316. </w:t>
      </w:r>
    </w:p>
    <w:p w14:paraId="60EAA698" w14:textId="77777777" w:rsidR="00234AE5" w:rsidRPr="00234AE5" w:rsidRDefault="00234AE5" w:rsidP="00234AE5">
      <w:pPr>
        <w:spacing w:after="0" w:line="240" w:lineRule="auto"/>
        <w:rPr>
          <w:rFonts w:ascii="Helvetica" w:eastAsia="Times New Roman" w:hAnsi="Helvetica" w:cs="Times New Roman"/>
          <w:color w:val="444444"/>
          <w:sz w:val="24"/>
          <w:szCs w:val="24"/>
          <w:lang w:eastAsia="nl-NL"/>
        </w:rPr>
      </w:pPr>
      <w:hyperlink r:id="rId41" w:anchor="_ednref5" w:history="1">
        <w:r w:rsidRPr="00234AE5">
          <w:rPr>
            <w:rFonts w:ascii="Helvetica" w:eastAsia="Times New Roman" w:hAnsi="Helvetica" w:cs="Arial"/>
            <w:b/>
            <w:bCs/>
            <w:color w:val="000000"/>
            <w:sz w:val="24"/>
            <w:szCs w:val="24"/>
            <w:bdr w:val="none" w:sz="0" w:space="0" w:color="auto" w:frame="1"/>
            <w:vertAlign w:val="superscript"/>
            <w:lang w:eastAsia="nl-NL"/>
          </w:rPr>
          <w:t>[5]</w:t>
        </w:r>
      </w:hyperlink>
      <w:r w:rsidRPr="00234AE5">
        <w:rPr>
          <w:rFonts w:ascii="Helvetica" w:eastAsia="Times New Roman" w:hAnsi="Helvetica" w:cs="Arial"/>
          <w:color w:val="000000"/>
          <w:sz w:val="24"/>
          <w:szCs w:val="24"/>
          <w:bdr w:val="none" w:sz="0" w:space="0" w:color="auto" w:frame="1"/>
          <w:lang w:eastAsia="nl-NL"/>
        </w:rPr>
        <w:t> H. Penzlin, Das Teleologie-Problem in der Biologie, </w:t>
      </w:r>
      <w:r w:rsidRPr="00234AE5">
        <w:rPr>
          <w:rFonts w:ascii="Helvetica" w:eastAsia="Times New Roman" w:hAnsi="Helvetica" w:cs="Arial"/>
          <w:i/>
          <w:iCs/>
          <w:color w:val="000000"/>
          <w:sz w:val="24"/>
          <w:szCs w:val="24"/>
          <w:bdr w:val="none" w:sz="0" w:space="0" w:color="auto" w:frame="1"/>
          <w:lang w:eastAsia="nl-NL"/>
        </w:rPr>
        <w:t>Biologische Rundschau</w:t>
      </w:r>
      <w:r w:rsidRPr="00234AE5">
        <w:rPr>
          <w:rFonts w:ascii="Helvetica" w:eastAsia="Times New Roman" w:hAnsi="Helvetica" w:cs="Arial"/>
          <w:color w:val="000000"/>
          <w:sz w:val="24"/>
          <w:szCs w:val="24"/>
          <w:bdr w:val="none" w:sz="0" w:space="0" w:color="auto" w:frame="1"/>
          <w:lang w:eastAsia="nl-NL"/>
        </w:rPr>
        <w:t>, 25 (1987), S.7-26, p. 19.</w:t>
      </w:r>
    </w:p>
    <w:p w14:paraId="25061233" w14:textId="77777777"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color w:val="000000"/>
          <w:sz w:val="24"/>
          <w:szCs w:val="24"/>
          <w:bdr w:val="none" w:sz="0" w:space="0" w:color="auto" w:frame="1"/>
          <w:lang w:eastAsia="nl-NL"/>
        </w:rPr>
        <w:t>Originele Engelse tekst op: </w:t>
      </w:r>
      <w:hyperlink r:id="rId42" w:tgtFrame="_blank" w:history="1">
        <w:r w:rsidRPr="00234AE5">
          <w:rPr>
            <w:rFonts w:ascii="Helvetica" w:eastAsia="Times New Roman" w:hAnsi="Helvetica" w:cs="Arial"/>
            <w:b/>
            <w:bCs/>
            <w:color w:val="000000"/>
            <w:sz w:val="24"/>
            <w:szCs w:val="24"/>
            <w:bdr w:val="none" w:sz="0" w:space="0" w:color="auto" w:frame="1"/>
            <w:lang w:eastAsia="nl-NL"/>
          </w:rPr>
          <w:t>http://www.answersingenesis.org/creation/v17/i4/theistic_evolution.asp</w:t>
        </w:r>
      </w:hyperlink>
      <w:r w:rsidRPr="00234AE5">
        <w:rPr>
          <w:rFonts w:ascii="Helvetica" w:eastAsia="Times New Roman" w:hAnsi="Helvetica" w:cs="Arial"/>
          <w:color w:val="000000"/>
          <w:sz w:val="24"/>
          <w:szCs w:val="24"/>
          <w:bdr w:val="none" w:sz="0" w:space="0" w:color="auto" w:frame="1"/>
          <w:lang w:eastAsia="nl-NL"/>
        </w:rPr>
        <w:t> © Answers In Genesis</w:t>
      </w:r>
    </w:p>
    <w:p w14:paraId="74F50777" w14:textId="77777777" w:rsidR="00234AE5" w:rsidRPr="00234AE5" w:rsidRDefault="00234AE5" w:rsidP="00234AE5">
      <w:pPr>
        <w:spacing w:after="0" w:line="240" w:lineRule="auto"/>
        <w:rPr>
          <w:rFonts w:ascii="Helvetica" w:eastAsia="Times New Roman" w:hAnsi="Helvetica" w:cs="Times New Roman"/>
          <w:color w:val="444444"/>
          <w:sz w:val="24"/>
          <w:szCs w:val="24"/>
          <w:lang w:eastAsia="nl-NL"/>
        </w:rPr>
      </w:pPr>
      <w:r w:rsidRPr="00234AE5">
        <w:rPr>
          <w:rFonts w:ascii="Helvetica" w:eastAsia="Times New Roman" w:hAnsi="Helvetica" w:cs="Arial"/>
          <w:color w:val="000000"/>
          <w:sz w:val="24"/>
          <w:szCs w:val="24"/>
          <w:bdr w:val="none" w:sz="0" w:space="0" w:color="auto" w:frame="1"/>
          <w:lang w:eastAsia="nl-NL"/>
        </w:rPr>
        <w:t>Met toestemming overgenomen van mediagroep in Genesis Schepping of Evolutie? </w:t>
      </w:r>
      <w:hyperlink r:id="rId43" w:history="1">
        <w:r w:rsidRPr="00234AE5">
          <w:rPr>
            <w:rFonts w:ascii="Helvetica" w:eastAsia="Times New Roman" w:hAnsi="Helvetica" w:cs="Segoe UI"/>
            <w:b/>
            <w:bCs/>
            <w:color w:val="2358A6"/>
            <w:sz w:val="24"/>
            <w:szCs w:val="24"/>
            <w:u w:val="single"/>
            <w:bdr w:val="none" w:sz="0" w:space="0" w:color="auto" w:frame="1"/>
            <w:lang w:eastAsia="nl-NL"/>
          </w:rPr>
          <w:t>http://www.scheppingofevolutie.nl/index.php?url=art_10_gevaren.htm</w:t>
        </w:r>
      </w:hyperlink>
    </w:p>
    <w:p w14:paraId="772C515F" w14:textId="77777777" w:rsidR="00234AE5" w:rsidRPr="00234AE5" w:rsidRDefault="00234AE5" w:rsidP="00234AE5">
      <w:pPr>
        <w:spacing w:after="0" w:line="240" w:lineRule="auto"/>
        <w:rPr>
          <w:rFonts w:ascii="Helvetica" w:eastAsia="Times New Roman" w:hAnsi="Helvetica" w:cs="Times New Roman"/>
          <w:color w:val="444444"/>
          <w:sz w:val="24"/>
          <w:szCs w:val="24"/>
          <w:lang w:eastAsia="nl-NL"/>
        </w:rPr>
      </w:pPr>
      <w:hyperlink r:id="rId44" w:history="1">
        <w:r w:rsidRPr="00234AE5">
          <w:rPr>
            <w:rFonts w:ascii="Helvetica" w:eastAsia="Times New Roman" w:hAnsi="Helvetica" w:cs="Times New Roman"/>
            <w:b/>
            <w:bCs/>
            <w:color w:val="2358A6"/>
            <w:sz w:val="24"/>
            <w:szCs w:val="24"/>
            <w:u w:val="single"/>
            <w:bdr w:val="none" w:sz="0" w:space="0" w:color="auto" w:frame="1"/>
            <w:lang w:eastAsia="nl-NL"/>
          </w:rPr>
          <w:t>Zie ook het artikel theistische evolutie een inconsequente wereldbeschouwing </w:t>
        </w:r>
      </w:hyperlink>
    </w:p>
    <w:p w14:paraId="7A3A8E23" w14:textId="77777777" w:rsidR="00234AE5" w:rsidRPr="00234AE5" w:rsidRDefault="00234AE5" w:rsidP="00234AE5">
      <w:pPr>
        <w:spacing w:before="100" w:beforeAutospacing="1" w:after="100" w:afterAutospacing="1" w:line="240" w:lineRule="auto"/>
        <w:rPr>
          <w:rFonts w:ascii="Helvetica" w:eastAsia="Times New Roman" w:hAnsi="Helvetica" w:cs="Times New Roman"/>
          <w:color w:val="000000"/>
          <w:sz w:val="24"/>
          <w:szCs w:val="24"/>
          <w:lang w:eastAsia="nl-NL"/>
        </w:rPr>
      </w:pPr>
      <w:r w:rsidRPr="00234AE5">
        <w:rPr>
          <w:rFonts w:ascii="Helvetica" w:eastAsia="Times New Roman" w:hAnsi="Helvetica" w:cs="Times New Roman"/>
          <w:color w:val="000000"/>
          <w:sz w:val="24"/>
          <w:szCs w:val="24"/>
          <w:lang w:eastAsia="nl-NL"/>
        </w:rPr>
        <w:t> </w:t>
      </w:r>
    </w:p>
    <w:p w14:paraId="662DBEF2" w14:textId="77777777" w:rsidR="00010034" w:rsidRPr="00234AE5" w:rsidRDefault="00010034">
      <w:pPr>
        <w:rPr>
          <w:rFonts w:ascii="Helvetica" w:hAnsi="Helvetica"/>
          <w:sz w:val="24"/>
          <w:szCs w:val="24"/>
        </w:rPr>
      </w:pPr>
    </w:p>
    <w:sectPr w:rsidR="00010034" w:rsidRPr="00234AE5" w:rsidSect="00234AE5">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B3609"/>
    <w:multiLevelType w:val="multilevel"/>
    <w:tmpl w:val="8C60D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4190D"/>
    <w:multiLevelType w:val="multilevel"/>
    <w:tmpl w:val="A11A0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AA72B1"/>
    <w:multiLevelType w:val="multilevel"/>
    <w:tmpl w:val="A0C2B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7B6718"/>
    <w:multiLevelType w:val="multilevel"/>
    <w:tmpl w:val="A9C0D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EC3473"/>
    <w:multiLevelType w:val="multilevel"/>
    <w:tmpl w:val="D83E4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787EB4"/>
    <w:multiLevelType w:val="multilevel"/>
    <w:tmpl w:val="374CB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EA59E0"/>
    <w:multiLevelType w:val="multilevel"/>
    <w:tmpl w:val="51EAC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5"/>
  </w:num>
  <w:num w:numId="4">
    <w:abstractNumId w:val="0"/>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AE5"/>
    <w:rsid w:val="00010034"/>
    <w:rsid w:val="0001060C"/>
    <w:rsid w:val="000343A4"/>
    <w:rsid w:val="00234AE5"/>
    <w:rsid w:val="002A7911"/>
    <w:rsid w:val="00365678"/>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B0F3A"/>
  <w14:defaultImageDpi w14:val="32767"/>
  <w15:chartTrackingRefBased/>
  <w15:docId w15:val="{6C8226F7-4DDE-4847-84B4-79AD6845E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234AE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234AE5"/>
  </w:style>
  <w:style w:type="character" w:styleId="Hyperlink">
    <w:name w:val="Hyperlink"/>
    <w:basedOn w:val="Standaardalinea-lettertype"/>
    <w:uiPriority w:val="99"/>
    <w:semiHidden/>
    <w:unhideWhenUsed/>
    <w:rsid w:val="00234A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199124">
      <w:bodyDiv w:val="1"/>
      <w:marLeft w:val="0"/>
      <w:marRight w:val="0"/>
      <w:marTop w:val="0"/>
      <w:marBottom w:val="0"/>
      <w:divBdr>
        <w:top w:val="none" w:sz="0" w:space="0" w:color="auto"/>
        <w:left w:val="none" w:sz="0" w:space="0" w:color="auto"/>
        <w:bottom w:val="none" w:sz="0" w:space="0" w:color="auto"/>
        <w:right w:val="none" w:sz="0" w:space="0" w:color="auto"/>
      </w:divBdr>
      <w:divsChild>
        <w:div w:id="3111064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iblija.net/biblija.cgi?m=1+Kor+8&amp;id18=1&amp;pos=0&amp;set=10&amp;lang=nl2" TargetMode="External"/><Relationship Id="rId18" Type="http://schemas.openxmlformats.org/officeDocument/2006/relationships/hyperlink" Target="http://www.biblija.net/biblija.cgi?m=Mat+19&amp;compact=1&amp;id18=1&amp;pos=0&amp;set=10&amp;lang=nl2" TargetMode="External"/><Relationship Id="rId26" Type="http://schemas.openxmlformats.org/officeDocument/2006/relationships/hyperlink" Target="http://www.biblija.net/biblija.cgi?m=Rom+5&amp;compact=1&amp;id18=1&amp;pos=0&amp;set=10&amp;lang=nl2" TargetMode="External"/><Relationship Id="rId39" Type="http://schemas.openxmlformats.org/officeDocument/2006/relationships/hyperlink" Target="http://www.scheppingofevolutie.nl/art_10_gevaren.htm" TargetMode="External"/><Relationship Id="rId21" Type="http://schemas.openxmlformats.org/officeDocument/2006/relationships/hyperlink" Target="http://www.biblija.net/biblija.cgi?m=Joh+1&amp;compact=1&amp;id18=1&amp;pos=0&amp;set=10&amp;lang=nl2" TargetMode="External"/><Relationship Id="rId34" Type="http://schemas.openxmlformats.org/officeDocument/2006/relationships/hyperlink" Target="http://www.biblija.net/biblija.cgi?m=Tit+3&amp;compact=1&amp;id18=1&amp;pos=0&amp;set=10&amp;lang=nl2" TargetMode="External"/><Relationship Id="rId42" Type="http://schemas.openxmlformats.org/officeDocument/2006/relationships/hyperlink" Target="http://www.answersingenesis.org/creation/v17/i4/theistic_evolution.asp" TargetMode="External"/><Relationship Id="rId7" Type="http://schemas.openxmlformats.org/officeDocument/2006/relationships/hyperlink" Target="http://www.biblija.net/biblija.cgi?m=Jes+6&amp;id18=1&amp;pos=0&amp;set=10&amp;lang=nl2" TargetMode="External"/><Relationship Id="rId2" Type="http://schemas.openxmlformats.org/officeDocument/2006/relationships/styles" Target="styles.xml"/><Relationship Id="rId16" Type="http://schemas.openxmlformats.org/officeDocument/2006/relationships/hyperlink" Target="http://www.biblija.net/biblija.cgi?m=Joh+5&amp;compact=1&amp;id18=1&amp;pos=0&amp;set=10&amp;lang=nl2" TargetMode="External"/><Relationship Id="rId29" Type="http://schemas.openxmlformats.org/officeDocument/2006/relationships/hyperlink" Target="http://www.biblija.net/biblija.cgi?m=Gal+4&amp;compact=1&amp;id18=1&amp;pos=0&amp;set=10&amp;lang=nl2" TargetMode="External"/><Relationship Id="rId1" Type="http://schemas.openxmlformats.org/officeDocument/2006/relationships/numbering" Target="numbering.xml"/><Relationship Id="rId6" Type="http://schemas.openxmlformats.org/officeDocument/2006/relationships/hyperlink" Target="http://www.biblija.net/biblija.cgi?m=Mat+5%2C1-8%2C1&amp;compact=1&amp;id18=1&amp;pos=0&amp;set=18&amp;lang=nl2" TargetMode="External"/><Relationship Id="rId11" Type="http://schemas.openxmlformats.org/officeDocument/2006/relationships/hyperlink" Target="http://www.biblija.net/biblija.cgi?m=Gen+1&amp;compact=1&amp;id18=1&amp;pos=0&amp;set=10&amp;lang=nl2" TargetMode="External"/><Relationship Id="rId24" Type="http://schemas.openxmlformats.org/officeDocument/2006/relationships/hyperlink" Target="http://www.biblija.net/biblija.cgi?m=Rom+5&amp;compact=1&amp;id18=1&amp;pos=0&amp;set=10&amp;lang=nl2" TargetMode="External"/><Relationship Id="rId32" Type="http://schemas.openxmlformats.org/officeDocument/2006/relationships/hyperlink" Target="http://www.biblija.net/biblija.cgi?m=Jes+53&amp;compact=1&amp;id18=1&amp;pos=0&amp;set=10&amp;lang=nl2" TargetMode="External"/><Relationship Id="rId37" Type="http://schemas.openxmlformats.org/officeDocument/2006/relationships/hyperlink" Target="http://www.scheppingofevolutie.nl/art_10_gevaren.htm" TargetMode="External"/><Relationship Id="rId40" Type="http://schemas.openxmlformats.org/officeDocument/2006/relationships/hyperlink" Target="http://www.scheppingofevolutie.nl/art_10_gevaren.htm" TargetMode="External"/><Relationship Id="rId45" Type="http://schemas.openxmlformats.org/officeDocument/2006/relationships/fontTable" Target="fontTable.xml"/><Relationship Id="rId5" Type="http://schemas.openxmlformats.org/officeDocument/2006/relationships/hyperlink" Target="http://www.scheppingofevolutie.nl/art_10_gevaren.htm" TargetMode="External"/><Relationship Id="rId15" Type="http://schemas.openxmlformats.org/officeDocument/2006/relationships/hyperlink" Target="http://www.biblija.net/biblija.cgi?m=2+Tim+3&amp;compact=1&amp;id18=1&amp;pos=0&amp;set=10&amp;lang=nl2" TargetMode="External"/><Relationship Id="rId23" Type="http://schemas.openxmlformats.org/officeDocument/2006/relationships/hyperlink" Target="http://www.scheppingofevolutie.nl/art_10_gevaren.htm" TargetMode="External"/><Relationship Id="rId28" Type="http://schemas.openxmlformats.org/officeDocument/2006/relationships/hyperlink" Target="http://www.biblija.net/biblija.cgi?m=Ex+20&amp;compact=1&amp;id18=1&amp;pos=0&amp;set=10&amp;lang=nl2" TargetMode="External"/><Relationship Id="rId36" Type="http://schemas.openxmlformats.org/officeDocument/2006/relationships/hyperlink" Target="http://www.scheppingofevolutie.nl/art_10_gevaren.htm" TargetMode="External"/><Relationship Id="rId10" Type="http://schemas.openxmlformats.org/officeDocument/2006/relationships/hyperlink" Target="http://www.biblija.net/biblija.cgi?m=1+Joh+1&amp;compact=1&amp;id18=1&amp;pos=0&amp;set=10&amp;lang=nl2" TargetMode="External"/><Relationship Id="rId19" Type="http://schemas.openxmlformats.org/officeDocument/2006/relationships/hyperlink" Target="http://www.biblija.net/biblija.cgi?m=Rom+7&amp;compact=1&amp;id18=1&amp;pos=0&amp;set=10&amp;lang=nl2" TargetMode="External"/><Relationship Id="rId31" Type="http://schemas.openxmlformats.org/officeDocument/2006/relationships/hyperlink" Target="http://www.biblija.net/biblija.cgi?m=Gen+1&amp;compact=1&amp;id18=1&amp;pos=0&amp;set=10&amp;lang=nl2" TargetMode="External"/><Relationship Id="rId44" Type="http://schemas.openxmlformats.org/officeDocument/2006/relationships/hyperlink" Target="https://www.stichting-promise.nl/schriftgezag/theistische-evolutie-een-onsamenhangende-en-inconsistente-wereldbeschouwing.htm" TargetMode="External"/><Relationship Id="rId4" Type="http://schemas.openxmlformats.org/officeDocument/2006/relationships/webSettings" Target="webSettings.xml"/><Relationship Id="rId9" Type="http://schemas.openxmlformats.org/officeDocument/2006/relationships/hyperlink" Target="http://www.biblija.net/biblija.cgi?m=1+Joh+4&amp;compact=1&amp;id18=1&amp;pos=0&amp;set=10&amp;lang=nl2" TargetMode="External"/><Relationship Id="rId14" Type="http://schemas.openxmlformats.org/officeDocument/2006/relationships/hyperlink" Target="http://www.scheppingofevolutie.nl/art_10_gevaren.htm" TargetMode="External"/><Relationship Id="rId22" Type="http://schemas.openxmlformats.org/officeDocument/2006/relationships/hyperlink" Target="http://www.biblija.net/biblija.cgi?m=Fil+2&amp;compact=1&amp;id18=1&amp;pos=0&amp;set=10&amp;lang=nl2" TargetMode="External"/><Relationship Id="rId27" Type="http://schemas.openxmlformats.org/officeDocument/2006/relationships/hyperlink" Target="http://www.biblija.net/biblija.cgi?m=Mat+24&amp;compact=1&amp;id18=1&amp;pos=0&amp;set=10&amp;lang=nl2" TargetMode="External"/><Relationship Id="rId30" Type="http://schemas.openxmlformats.org/officeDocument/2006/relationships/hyperlink" Target="http://www.scheppingofevolutie.nl/art_10_gevaren.htm" TargetMode="External"/><Relationship Id="rId35" Type="http://schemas.openxmlformats.org/officeDocument/2006/relationships/hyperlink" Target="http://www.biblija.net/biblija.cgi?m=1+Petr+1&amp;compact=1&amp;id18=1&amp;pos=0&amp;set=10&amp;lang=nl2" TargetMode="External"/><Relationship Id="rId43" Type="http://schemas.openxmlformats.org/officeDocument/2006/relationships/hyperlink" Target="http://www.scheppingofevolutie.nl/index.php?url=art_10_gevaren.htm" TargetMode="External"/><Relationship Id="rId8" Type="http://schemas.openxmlformats.org/officeDocument/2006/relationships/hyperlink" Target="http://www.biblija.net/biblija.cgi?m=Jer+32&amp;compact=1&amp;id18=1&amp;pos=0&amp;set=10&amp;lang=nl2" TargetMode="External"/><Relationship Id="rId3" Type="http://schemas.openxmlformats.org/officeDocument/2006/relationships/settings" Target="settings.xml"/><Relationship Id="rId12" Type="http://schemas.openxmlformats.org/officeDocument/2006/relationships/hyperlink" Target="http://www.biblija.net/biblija.cgi?m=Deut+32&amp;compact=1&amp;id18=1&amp;pos=0&amp;set=10&amp;lang=nl2" TargetMode="External"/><Relationship Id="rId17" Type="http://schemas.openxmlformats.org/officeDocument/2006/relationships/hyperlink" Target="http://www.biblija.net/biblija.cgi?m=Ex+20&amp;compact=1&amp;id18=1&amp;pos=0&amp;set=10&amp;lang=nl2" TargetMode="External"/><Relationship Id="rId25" Type="http://schemas.openxmlformats.org/officeDocument/2006/relationships/hyperlink" Target="http://www.biblija.net/biblija.cgi?m=Gen+2&amp;compact=1&amp;id18=1&amp;pos=0&amp;set=10&amp;lang=nl2" TargetMode="External"/><Relationship Id="rId33" Type="http://schemas.openxmlformats.org/officeDocument/2006/relationships/hyperlink" Target="http://www.biblija.net/biblija.cgi?m=1+Joh+4&amp;compact=1&amp;id18=1&amp;pos=0&amp;set=10&amp;lang=nl2" TargetMode="External"/><Relationship Id="rId38" Type="http://schemas.openxmlformats.org/officeDocument/2006/relationships/hyperlink" Target="http://www.scheppingofevolutie.nl/art_10_gevaren.htm" TargetMode="External"/><Relationship Id="rId46" Type="http://schemas.openxmlformats.org/officeDocument/2006/relationships/theme" Target="theme/theme1.xml"/><Relationship Id="rId20" Type="http://schemas.openxmlformats.org/officeDocument/2006/relationships/hyperlink" Target="http://www.biblija.net/biblija.cgi?m=Luc+19&amp;compact=1&amp;id18=1&amp;pos=0&amp;set=10&amp;lang=nl2" TargetMode="External"/><Relationship Id="rId41" Type="http://schemas.openxmlformats.org/officeDocument/2006/relationships/hyperlink" Target="http://www.scheppingofevolutie.nl/art_10_gevaren.htm"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2618</Words>
  <Characters>14402</Characters>
  <Application>Microsoft Office Word</Application>
  <DocSecurity>0</DocSecurity>
  <Lines>120</Lines>
  <Paragraphs>33</Paragraphs>
  <ScaleCrop>false</ScaleCrop>
  <Company/>
  <LinksUpToDate>false</LinksUpToDate>
  <CharactersWithSpaces>16987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2022-01-21T18:44:00Z</dcterms:created>
  <dcterms:modified xsi:type="dcterms:W3CDTF">2022-01-21T18:45:00Z</dcterms:modified>
</cp:coreProperties>
</file>